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35FCD" w14:textId="4A03019F" w:rsidR="00464BCA" w:rsidRPr="00EE04E3" w:rsidRDefault="006D4420">
      <w:bookmarkStart w:id="0" w:name="_GoBack"/>
      <w:bookmarkEnd w:id="0"/>
      <w:r w:rsidRPr="00EE04E3">
        <w:rPr>
          <w:noProof/>
          <w:lang w:eastAsia="es-AR"/>
        </w:rPr>
        <w:drawing>
          <wp:anchor distT="0" distB="0" distL="114300" distR="114300" simplePos="0" relativeHeight="251668480" behindDoc="1" locked="0" layoutInCell="1" allowOverlap="1" wp14:anchorId="56A83D26" wp14:editId="63BC2E48">
            <wp:simplePos x="0" y="0"/>
            <wp:positionH relativeFrom="page">
              <wp:align>left</wp:align>
            </wp:positionH>
            <wp:positionV relativeFrom="page">
              <wp:align>top</wp:align>
            </wp:positionV>
            <wp:extent cx="7611110" cy="10765790"/>
            <wp:effectExtent l="0" t="0" r="889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_presentacion_Generica_Vert-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1192" cy="10766155"/>
                    </a:xfrm>
                    <a:prstGeom prst="rect">
                      <a:avLst/>
                    </a:prstGeom>
                  </pic:spPr>
                </pic:pic>
              </a:graphicData>
            </a:graphic>
            <wp14:sizeRelH relativeFrom="page">
              <wp14:pctWidth>0</wp14:pctWidth>
            </wp14:sizeRelH>
            <wp14:sizeRelV relativeFrom="page">
              <wp14:pctHeight>0</wp14:pctHeight>
            </wp14:sizeRelV>
          </wp:anchor>
        </w:drawing>
      </w:r>
      <w:r w:rsidR="009D3D90" w:rsidRPr="00EE04E3">
        <w:rPr>
          <w:noProof/>
          <w:lang w:val="es-ES"/>
        </w:rPr>
        <w:t xml:space="preserve"> </w:t>
      </w:r>
      <w:r w:rsidR="00642FF9" w:rsidRPr="00EE04E3">
        <w:rPr>
          <w:noProof/>
          <w:lang w:eastAsia="es-AR"/>
        </w:rPr>
        <mc:AlternateContent>
          <mc:Choice Requires="wps">
            <w:drawing>
              <wp:anchor distT="0" distB="0" distL="114300" distR="114300" simplePos="0" relativeHeight="251661312" behindDoc="0" locked="0" layoutInCell="1" allowOverlap="1" wp14:anchorId="7E000F59" wp14:editId="3164EB0F">
                <wp:simplePos x="0" y="0"/>
                <wp:positionH relativeFrom="column">
                  <wp:posOffset>67310</wp:posOffset>
                </wp:positionH>
                <wp:positionV relativeFrom="paragraph">
                  <wp:posOffset>4286885</wp:posOffset>
                </wp:positionV>
                <wp:extent cx="3771900" cy="11430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37719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47056" w14:textId="0AA994ED" w:rsidR="00833F06" w:rsidRPr="009D3D90" w:rsidRDefault="00833F06" w:rsidP="009D3D90">
                            <w:pPr>
                              <w:rPr>
                                <w:color w:val="A6A6A6" w:themeColor="background1" w:themeShade="A6"/>
                                <w:sz w:val="50"/>
                                <w:szCs w:val="50"/>
                                <w:lang w:val="es-ES_tradnl"/>
                              </w:rPr>
                            </w:pPr>
                            <w:r>
                              <w:rPr>
                                <w:rFonts w:ascii="Lato" w:hAnsi="Lato"/>
                                <w:b/>
                                <w:color w:val="FFFFFF" w:themeColor="background1"/>
                                <w:sz w:val="50"/>
                                <w:szCs w:val="50"/>
                                <w:lang w:val="es-ES_tradnl"/>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5.3pt;margin-top:337.55pt;width:297pt;height:9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" filled="f" stroked="f">
                <v:textbox>
                  <w:txbxContent>
                    <w:p w14:paraId="3E347056" w14:textId="0AA994ED" w:rsidR="00833F06" w:rsidRPr="009D3D90" w:rsidRDefault="00833F06" w:rsidP="009D3D90">
                      <w:pPr>
                        <w:rPr>
                          <w:color w:val="A6A6A6" w:themeColor="background1" w:themeShade="A6"/>
                          <w:sz w:val="50"/>
                          <w:szCs w:val="50"/>
                          <w:lang w:val="es-ES_tradnl"/>
                        </w:rPr>
                      </w:pPr>
                      <w:r>
                        <w:rPr>
                          <w:rFonts w:ascii="Lato" w:hAnsi="Lato"/>
                          <w:b/>
                          <w:color w:val="FFFFFF" w:themeColor="background1"/>
                          <w:sz w:val="50"/>
                          <w:szCs w:val="50"/>
                          <w:lang w:val="es-ES_tradnl"/>
                        </w:rPr>
                        <w:t xml:space="preserve"> 2021</w:t>
                      </w:r>
                    </w:p>
                  </w:txbxContent>
                </v:textbox>
                <w10:wrap type="square"/>
              </v:shape>
            </w:pict>
          </mc:Fallback>
        </mc:AlternateContent>
      </w:r>
      <w:r w:rsidR="007B06AA" w:rsidRPr="00EE04E3">
        <w:rPr>
          <w:noProof/>
          <w:lang w:eastAsia="es-AR"/>
        </w:rPr>
        <mc:AlternateContent>
          <mc:Choice Requires="wps">
            <w:drawing>
              <wp:anchor distT="0" distB="0" distL="114300" distR="114300" simplePos="0" relativeHeight="251659264" behindDoc="0" locked="0" layoutInCell="1" allowOverlap="1" wp14:anchorId="553C9ACC" wp14:editId="6A7AFD7F">
                <wp:simplePos x="0" y="0"/>
                <wp:positionH relativeFrom="column">
                  <wp:posOffset>192405</wp:posOffset>
                </wp:positionH>
                <wp:positionV relativeFrom="paragraph">
                  <wp:posOffset>1021715</wp:posOffset>
                </wp:positionV>
                <wp:extent cx="5585460" cy="2225040"/>
                <wp:effectExtent l="0" t="0" r="0" b="3810"/>
                <wp:wrapSquare wrapText="bothSides"/>
                <wp:docPr id="3" name="Cuadro de texto 3"/>
                <wp:cNvGraphicFramePr/>
                <a:graphic xmlns:a="http://schemas.openxmlformats.org/drawingml/2006/main">
                  <a:graphicData uri="http://schemas.microsoft.com/office/word/2010/wordprocessingShape">
                    <wps:wsp>
                      <wps:cNvSpPr txBox="1"/>
                      <wps:spPr>
                        <a:xfrm>
                          <a:off x="0" y="0"/>
                          <a:ext cx="5585460" cy="2225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677A17" w14:textId="77777777" w:rsidR="00833F06" w:rsidRDefault="00833F06" w:rsidP="007B06AA">
                            <w:pPr>
                              <w:rPr>
                                <w:rFonts w:ascii="Lato" w:hAnsi="Lato"/>
                                <w:b/>
                                <w:color w:val="FFFFFF" w:themeColor="background1"/>
                                <w:sz w:val="70"/>
                                <w:szCs w:val="80"/>
                                <w:lang w:val="es-ES_tradnl"/>
                              </w:rPr>
                            </w:pPr>
                            <w:r w:rsidRPr="004568BA">
                              <w:rPr>
                                <w:rFonts w:ascii="Lato" w:hAnsi="Lato"/>
                                <w:b/>
                                <w:smallCaps/>
                                <w:color w:val="FFFFFF" w:themeColor="background1"/>
                                <w:sz w:val="70"/>
                                <w:szCs w:val="80"/>
                                <w:lang w:val="es-ES_tradnl"/>
                              </w:rPr>
                              <w:t>Evolución de la Demanda Eléctrica de Mendoza y Cuyo</w:t>
                            </w:r>
                            <w:r w:rsidRPr="004568BA">
                              <w:rPr>
                                <w:rFonts w:ascii="Lato" w:hAnsi="Lato"/>
                                <w:b/>
                                <w:color w:val="FFFFFF" w:themeColor="background1"/>
                                <w:sz w:val="70"/>
                                <w:szCs w:val="80"/>
                                <w:lang w:val="es-ES_tradnl"/>
                              </w:rPr>
                              <w:t xml:space="preserve"> </w:t>
                            </w:r>
                          </w:p>
                          <w:p w14:paraId="5DE52F34" w14:textId="2B6E29DF" w:rsidR="00833F06" w:rsidRPr="009D3D90" w:rsidRDefault="00833F06" w:rsidP="007B06AA">
                            <w:pPr>
                              <w:rPr>
                                <w:color w:val="A6A6A6" w:themeColor="background1" w:themeShade="A6"/>
                                <w:sz w:val="50"/>
                                <w:szCs w:val="50"/>
                                <w:lang w:val="es-ES_tradnl"/>
                              </w:rPr>
                            </w:pPr>
                            <w:r w:rsidRPr="004568BA">
                              <w:rPr>
                                <w:color w:val="A6A6A6" w:themeColor="background1" w:themeShade="A6"/>
                                <w:sz w:val="50"/>
                                <w:szCs w:val="50"/>
                                <w:lang w:val="es-ES_tradnl"/>
                              </w:rPr>
                              <w:t xml:space="preserve">INFORME MENSUAL. </w:t>
                            </w:r>
                            <w:r w:rsidR="009915FA">
                              <w:rPr>
                                <w:color w:val="A6A6A6" w:themeColor="background1" w:themeShade="A6"/>
                                <w:sz w:val="50"/>
                                <w:szCs w:val="50"/>
                                <w:lang w:val="es-ES_tradnl"/>
                              </w:rPr>
                              <w:t>Mayo</w:t>
                            </w:r>
                            <w:r>
                              <w:rPr>
                                <w:color w:val="A6A6A6" w:themeColor="background1" w:themeShade="A6"/>
                                <w:sz w:val="50"/>
                                <w:szCs w:val="50"/>
                                <w:lang w:val="es-ES_tradnl"/>
                              </w:rPr>
                              <w:t xml:space="preserve"> 2021</w:t>
                            </w:r>
                          </w:p>
                          <w:p w14:paraId="3AE263E6" w14:textId="0B5BDACA" w:rsidR="00833F06" w:rsidRPr="009D3D90" w:rsidRDefault="00833F06" w:rsidP="007B06AA">
                            <w:pPr>
                              <w:rPr>
                                <w:color w:val="A6A6A6" w:themeColor="background1" w:themeShade="A6"/>
                                <w:sz w:val="50"/>
                                <w:szCs w:val="5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15.15pt;margin-top:80.45pt;width:439.8pt;height:1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" filled="f" stroked="f">
                <v:textbox>
                  <w:txbxContent>
                    <w:p w14:paraId="69677A17" w14:textId="77777777" w:rsidR="00833F06" w:rsidRDefault="00833F06" w:rsidP="007B06AA">
                      <w:pPr>
                        <w:rPr>
                          <w:rFonts w:ascii="Lato" w:hAnsi="Lato"/>
                          <w:b/>
                          <w:color w:val="FFFFFF" w:themeColor="background1"/>
                          <w:sz w:val="70"/>
                          <w:szCs w:val="80"/>
                          <w:lang w:val="es-ES_tradnl"/>
                        </w:rPr>
                      </w:pPr>
                      <w:r w:rsidRPr="004568BA">
                        <w:rPr>
                          <w:rFonts w:ascii="Lato" w:hAnsi="Lato"/>
                          <w:b/>
                          <w:smallCaps/>
                          <w:color w:val="FFFFFF" w:themeColor="background1"/>
                          <w:sz w:val="70"/>
                          <w:szCs w:val="80"/>
                          <w:lang w:val="es-ES_tradnl"/>
                        </w:rPr>
                        <w:t>Evolución de la Demanda Eléctrica de Mendoza y Cuyo</w:t>
                      </w:r>
                      <w:r w:rsidRPr="004568BA">
                        <w:rPr>
                          <w:rFonts w:ascii="Lato" w:hAnsi="Lato"/>
                          <w:b/>
                          <w:color w:val="FFFFFF" w:themeColor="background1"/>
                          <w:sz w:val="70"/>
                          <w:szCs w:val="80"/>
                          <w:lang w:val="es-ES_tradnl"/>
                        </w:rPr>
                        <w:t xml:space="preserve"> </w:t>
                      </w:r>
                    </w:p>
                    <w:p w14:paraId="5DE52F34" w14:textId="2B6E29DF" w:rsidR="00833F06" w:rsidRPr="009D3D90" w:rsidRDefault="00833F06" w:rsidP="007B06AA">
                      <w:pPr>
                        <w:rPr>
                          <w:color w:val="A6A6A6" w:themeColor="background1" w:themeShade="A6"/>
                          <w:sz w:val="50"/>
                          <w:szCs w:val="50"/>
                          <w:lang w:val="es-ES_tradnl"/>
                        </w:rPr>
                      </w:pPr>
                      <w:r w:rsidRPr="004568BA">
                        <w:rPr>
                          <w:color w:val="A6A6A6" w:themeColor="background1" w:themeShade="A6"/>
                          <w:sz w:val="50"/>
                          <w:szCs w:val="50"/>
                          <w:lang w:val="es-ES_tradnl"/>
                        </w:rPr>
                        <w:t xml:space="preserve">INFORME MENSUAL. </w:t>
                      </w:r>
                      <w:r w:rsidR="009915FA">
                        <w:rPr>
                          <w:color w:val="A6A6A6" w:themeColor="background1" w:themeShade="A6"/>
                          <w:sz w:val="50"/>
                          <w:szCs w:val="50"/>
                          <w:lang w:val="es-ES_tradnl"/>
                        </w:rPr>
                        <w:t>Mayo</w:t>
                      </w:r>
                      <w:r>
                        <w:rPr>
                          <w:color w:val="A6A6A6" w:themeColor="background1" w:themeShade="A6"/>
                          <w:sz w:val="50"/>
                          <w:szCs w:val="50"/>
                          <w:lang w:val="es-ES_tradnl"/>
                        </w:rPr>
                        <w:t xml:space="preserve"> 2021</w:t>
                      </w:r>
                    </w:p>
                    <w:p w14:paraId="3AE263E6" w14:textId="0B5BDACA" w:rsidR="00833F06" w:rsidRPr="009D3D90" w:rsidRDefault="00833F06" w:rsidP="007B06AA">
                      <w:pPr>
                        <w:rPr>
                          <w:color w:val="A6A6A6" w:themeColor="background1" w:themeShade="A6"/>
                          <w:sz w:val="50"/>
                          <w:szCs w:val="50"/>
                          <w:lang w:val="es-ES_tradnl"/>
                        </w:rPr>
                      </w:pPr>
                    </w:p>
                  </w:txbxContent>
                </v:textbox>
                <w10:wrap type="square"/>
              </v:shape>
            </w:pict>
          </mc:Fallback>
        </mc:AlternateContent>
      </w:r>
      <w:r w:rsidR="00464BCA" w:rsidRPr="00EE04E3">
        <w:br w:type="page"/>
      </w:r>
    </w:p>
    <w:p w14:paraId="5C6F467C" w14:textId="77777777" w:rsidR="007B06AA" w:rsidRPr="00EE04E3" w:rsidRDefault="00464BCA" w:rsidP="00E7022C">
      <w:pPr>
        <w:pStyle w:val="Ttulo1"/>
        <w:rPr>
          <w:sz w:val="36"/>
        </w:rPr>
      </w:pPr>
      <w:r w:rsidRPr="00EE04E3">
        <w:lastRenderedPageBreak/>
        <w:t xml:space="preserve"> </w:t>
      </w:r>
      <w:bookmarkStart w:id="1" w:name="_Toc491936603"/>
      <w:r w:rsidR="007B06AA" w:rsidRPr="00EE04E3">
        <w:rPr>
          <w:sz w:val="36"/>
        </w:rPr>
        <w:t>Evolución de la Demanda Eléctrica de Mendoza y Cuyo</w:t>
      </w:r>
      <w:bookmarkEnd w:id="1"/>
      <w:r w:rsidR="007B06AA" w:rsidRPr="00EE04E3">
        <w:rPr>
          <w:sz w:val="36"/>
        </w:rPr>
        <w:t xml:space="preserve"> </w:t>
      </w:r>
    </w:p>
    <w:p w14:paraId="33EFF11E" w14:textId="4DA7914C" w:rsidR="007B06AA" w:rsidRPr="00EE04E3" w:rsidRDefault="007B06AA" w:rsidP="00E7022C">
      <w:pPr>
        <w:pStyle w:val="Ttulo1"/>
        <w:rPr>
          <w:sz w:val="36"/>
        </w:rPr>
      </w:pPr>
      <w:bookmarkStart w:id="2" w:name="_Toc491936604"/>
      <w:r w:rsidRPr="00EE04E3">
        <w:rPr>
          <w:sz w:val="36"/>
        </w:rPr>
        <w:t xml:space="preserve">Informe Provisorio Mensual. </w:t>
      </w:r>
      <w:r w:rsidR="009915FA">
        <w:rPr>
          <w:sz w:val="36"/>
        </w:rPr>
        <w:t>Mayo</w:t>
      </w:r>
      <w:r w:rsidRPr="00EE04E3">
        <w:rPr>
          <w:sz w:val="36"/>
        </w:rPr>
        <w:t xml:space="preserve"> </w:t>
      </w:r>
      <w:r w:rsidR="008D2C90" w:rsidRPr="00EE04E3">
        <w:rPr>
          <w:sz w:val="36"/>
        </w:rPr>
        <w:t>2021</w:t>
      </w:r>
      <w:bookmarkEnd w:id="2"/>
    </w:p>
    <w:p w14:paraId="1701DF39" w14:textId="77777777" w:rsidR="007B06AA" w:rsidRPr="00EE04E3" w:rsidRDefault="007B06AA" w:rsidP="007B06AA">
      <w:pPr>
        <w:pStyle w:val="Ttulo4"/>
        <w:rPr>
          <w:rFonts w:asciiTheme="minorHAnsi" w:hAnsiTheme="minorHAnsi" w:cstheme="minorHAnsi"/>
          <w:color w:val="auto"/>
          <w:sz w:val="20"/>
        </w:rPr>
      </w:pPr>
      <w:r w:rsidRPr="00EE04E3">
        <w:rPr>
          <w:rFonts w:asciiTheme="minorHAnsi" w:hAnsiTheme="minorHAnsi" w:cstheme="minorHAnsi"/>
          <w:color w:val="auto"/>
          <w:sz w:val="18"/>
        </w:rPr>
        <w:t xml:space="preserve">Informe preliminar realizado sobre la base de la compra de electricidad de los agentes (Distribuidoras y Grandes Usuarios) al MEM, según la información suministrada por CAMMESA, DISTROCUYO y por las Distribuidoras EDEMSA, EDESTE y Cooperativa Eléctrica de Godoy Cruz Ltda. Las variaciones de demanda surgen de la comparación intermensual del total de la energía demandada. </w:t>
      </w:r>
    </w:p>
    <w:p w14:paraId="4139C402" w14:textId="5E0D510D" w:rsidR="007B06AA" w:rsidRPr="009915FA" w:rsidRDefault="00E7022C" w:rsidP="00773D71">
      <w:pPr>
        <w:pStyle w:val="Ttulo1"/>
        <w:spacing w:before="120"/>
      </w:pPr>
      <w:r w:rsidRPr="009915FA">
        <w:t xml:space="preserve">Área Cuyo </w:t>
      </w:r>
      <w:r w:rsidR="00393D7B" w:rsidRPr="009915FA">
        <w:t xml:space="preserve">y el </w:t>
      </w:r>
      <w:r w:rsidRPr="009915FA">
        <w:t xml:space="preserve">Mercado Eléctrico </w:t>
      </w:r>
      <w:r w:rsidR="00F052A8" w:rsidRPr="009915FA">
        <w:t>Mayorista</w:t>
      </w:r>
      <w:r w:rsidRPr="009915FA">
        <w:t xml:space="preserve"> (</w:t>
      </w:r>
      <w:r w:rsidR="00393D7B" w:rsidRPr="009915FA">
        <w:t>MEM</w:t>
      </w:r>
      <w:r w:rsidRPr="009915FA">
        <w:t>)</w:t>
      </w:r>
    </w:p>
    <w:p w14:paraId="33B90260" w14:textId="77777777" w:rsidR="007B06AA" w:rsidRPr="009915FA" w:rsidRDefault="007B06AA" w:rsidP="009D3D90">
      <w:pPr>
        <w:sectPr w:rsidR="007B06AA" w:rsidRPr="009915FA" w:rsidSect="00E96695">
          <w:headerReference w:type="default" r:id="rId10"/>
          <w:footerReference w:type="default" r:id="rId11"/>
          <w:pgSz w:w="11900" w:h="16820"/>
          <w:pgMar w:top="1843" w:right="985" w:bottom="1417" w:left="851" w:header="708" w:footer="708" w:gutter="0"/>
          <w:cols w:space="708"/>
          <w:titlePg/>
          <w:docGrid w:linePitch="360"/>
        </w:sectPr>
      </w:pPr>
    </w:p>
    <w:p w14:paraId="75C0808D" w14:textId="5317DCCA" w:rsidR="007B06AA" w:rsidRPr="009915FA" w:rsidRDefault="007B06AA" w:rsidP="007B06AA">
      <w:pPr>
        <w:rPr>
          <w:rFonts w:cstheme="minorHAnsi"/>
          <w:b/>
          <w:lang w:val="es-ES"/>
        </w:rPr>
      </w:pPr>
      <w:r w:rsidRPr="009915FA">
        <w:rPr>
          <w:rFonts w:cstheme="minorHAnsi"/>
          <w:lang w:val="es-ES"/>
        </w:rPr>
        <w:lastRenderedPageBreak/>
        <w:t xml:space="preserve">El </w:t>
      </w:r>
      <w:r w:rsidRPr="009915FA">
        <w:rPr>
          <w:rFonts w:cstheme="minorHAnsi"/>
          <w:b/>
          <w:lang w:val="es-ES"/>
        </w:rPr>
        <w:t>MEM</w:t>
      </w:r>
      <w:r w:rsidRPr="009915FA">
        <w:rPr>
          <w:rFonts w:cstheme="minorHAnsi"/>
          <w:lang w:val="es-ES"/>
        </w:rPr>
        <w:t xml:space="preserve"> experimentó una variación en su demanda, en </w:t>
      </w:r>
      <w:r w:rsidR="002A6848" w:rsidRPr="009915FA">
        <w:rPr>
          <w:rFonts w:cstheme="minorHAnsi"/>
          <w:lang w:val="es-ES"/>
        </w:rPr>
        <w:t xml:space="preserve">este </w:t>
      </w:r>
      <w:r w:rsidRPr="009915FA">
        <w:rPr>
          <w:rFonts w:cstheme="minorHAnsi"/>
          <w:lang w:val="es-ES"/>
        </w:rPr>
        <w:t xml:space="preserve">mes de </w:t>
      </w:r>
      <w:r w:rsidR="009915FA" w:rsidRPr="009915FA">
        <w:rPr>
          <w:rFonts w:cstheme="minorHAnsi"/>
          <w:lang w:val="es-ES"/>
        </w:rPr>
        <w:t>Mayo</w:t>
      </w:r>
      <w:r w:rsidRPr="009915FA">
        <w:rPr>
          <w:rFonts w:cstheme="minorHAnsi"/>
          <w:lang w:val="es-ES"/>
        </w:rPr>
        <w:t xml:space="preserve"> de </w:t>
      </w:r>
      <w:r w:rsidR="00F32AB7" w:rsidRPr="009915FA">
        <w:rPr>
          <w:rFonts w:cstheme="minorHAnsi"/>
          <w:b/>
          <w:lang w:val="es-ES"/>
        </w:rPr>
        <w:t>+14,</w:t>
      </w:r>
      <w:r w:rsidR="009915FA" w:rsidRPr="009915FA">
        <w:rPr>
          <w:rFonts w:cstheme="minorHAnsi"/>
          <w:b/>
          <w:lang w:val="es-ES"/>
        </w:rPr>
        <w:t>2</w:t>
      </w:r>
      <w:r w:rsidRPr="009915FA">
        <w:rPr>
          <w:rFonts w:cstheme="minorHAnsi"/>
          <w:b/>
          <w:bCs/>
          <w:lang w:val="es-ES"/>
        </w:rPr>
        <w:t>%</w:t>
      </w:r>
      <w:r w:rsidRPr="009915FA">
        <w:rPr>
          <w:rFonts w:cstheme="minorHAnsi"/>
          <w:b/>
          <w:lang w:val="es-ES"/>
        </w:rPr>
        <w:t xml:space="preserve"> </w:t>
      </w:r>
      <w:r w:rsidRPr="009915FA">
        <w:rPr>
          <w:rFonts w:cstheme="minorHAnsi"/>
          <w:lang w:val="es-ES"/>
        </w:rPr>
        <w:t xml:space="preserve">respecto de </w:t>
      </w:r>
      <w:r w:rsidR="009915FA" w:rsidRPr="009915FA">
        <w:rPr>
          <w:rFonts w:cstheme="minorHAnsi"/>
          <w:lang w:val="es-ES"/>
        </w:rPr>
        <w:t>Mayo</w:t>
      </w:r>
      <w:r w:rsidR="007C4708" w:rsidRPr="009915FA">
        <w:rPr>
          <w:rFonts w:cstheme="minorHAnsi"/>
          <w:lang w:val="es-ES"/>
        </w:rPr>
        <w:t xml:space="preserve"> </w:t>
      </w:r>
      <w:r w:rsidR="002E6230" w:rsidRPr="009915FA">
        <w:rPr>
          <w:rFonts w:cstheme="minorHAnsi"/>
          <w:lang w:val="es-ES"/>
        </w:rPr>
        <w:t>2020</w:t>
      </w:r>
      <w:r w:rsidR="007C4708" w:rsidRPr="009915FA">
        <w:rPr>
          <w:rFonts w:cstheme="minorHAnsi"/>
          <w:lang w:val="es-ES"/>
        </w:rPr>
        <w:t xml:space="preserve"> (</w:t>
      </w:r>
      <w:r w:rsidR="009915FA" w:rsidRPr="009915FA">
        <w:rPr>
          <w:rFonts w:cstheme="minorHAnsi"/>
          <w:lang w:val="es-ES"/>
        </w:rPr>
        <w:t>+</w:t>
      </w:r>
      <w:r w:rsidR="00F32AB7" w:rsidRPr="009915FA">
        <w:rPr>
          <w:rFonts w:cstheme="minorHAnsi"/>
          <w:lang w:val="es-ES"/>
        </w:rPr>
        <w:t>12</w:t>
      </w:r>
      <w:r w:rsidRPr="009915FA">
        <w:rPr>
          <w:rFonts w:cstheme="minorHAnsi"/>
          <w:lang w:val="es-ES"/>
        </w:rPr>
        <w:t xml:space="preserve">% respecto del mes anterior). </w:t>
      </w:r>
      <w:r w:rsidR="003326B9" w:rsidRPr="009915FA">
        <w:rPr>
          <w:lang w:val="es-ES"/>
        </w:rPr>
        <w:t xml:space="preserve">En los primeros meses del año 2021 la demanda acumula una variación de </w:t>
      </w:r>
      <w:r w:rsidR="00F32AB7" w:rsidRPr="009915FA">
        <w:rPr>
          <w:lang w:val="es-ES"/>
        </w:rPr>
        <w:t>+</w:t>
      </w:r>
      <w:r w:rsidR="009915FA" w:rsidRPr="009915FA">
        <w:rPr>
          <w:lang w:val="es-ES"/>
        </w:rPr>
        <w:t>3,3</w:t>
      </w:r>
      <w:r w:rsidR="003326B9" w:rsidRPr="009915FA">
        <w:rPr>
          <w:lang w:val="es-ES"/>
        </w:rPr>
        <w:t xml:space="preserve">%, mientras que </w:t>
      </w:r>
      <w:r w:rsidR="003326B9" w:rsidRPr="009915FA">
        <w:rPr>
          <w:rFonts w:cstheme="minorHAnsi"/>
          <w:lang w:val="es-ES"/>
        </w:rPr>
        <w:t>l</w:t>
      </w:r>
      <w:r w:rsidR="002E6230" w:rsidRPr="009915FA">
        <w:rPr>
          <w:rFonts w:cstheme="minorHAnsi"/>
          <w:lang w:val="es-ES"/>
        </w:rPr>
        <w:t xml:space="preserve">a energía del año móvil, últimos 12 meses a </w:t>
      </w:r>
      <w:r w:rsidR="009915FA" w:rsidRPr="009915FA">
        <w:rPr>
          <w:rFonts w:cstheme="minorHAnsi"/>
          <w:lang w:val="es-ES"/>
        </w:rPr>
        <w:t>Mayo</w:t>
      </w:r>
      <w:r w:rsidR="002E6230" w:rsidRPr="009915FA">
        <w:rPr>
          <w:rFonts w:cstheme="minorHAnsi"/>
          <w:lang w:val="es-ES"/>
        </w:rPr>
        <w:t xml:space="preserve"> 2021, experimentó una variación de </w:t>
      </w:r>
      <w:r w:rsidR="009915FA" w:rsidRPr="009915FA">
        <w:rPr>
          <w:rFonts w:cstheme="minorHAnsi"/>
          <w:lang w:val="es-ES"/>
        </w:rPr>
        <w:t>+0,4</w:t>
      </w:r>
      <w:r w:rsidR="002E6230" w:rsidRPr="009915FA">
        <w:rPr>
          <w:rFonts w:cstheme="minorHAnsi"/>
          <w:lang w:val="es-ES"/>
        </w:rPr>
        <w:t>%.</w:t>
      </w:r>
    </w:p>
    <w:p w14:paraId="706E970C" w14:textId="0ECC6846" w:rsidR="00C45E40" w:rsidRPr="009915FA" w:rsidRDefault="009915FA" w:rsidP="007B06AA">
      <w:pPr>
        <w:rPr>
          <w:rFonts w:cstheme="minorHAnsi"/>
          <w:lang w:val="es-ES"/>
        </w:rPr>
      </w:pPr>
      <w:r w:rsidRPr="009915FA">
        <w:rPr>
          <w:noProof/>
          <w:lang w:eastAsia="es-AR"/>
        </w:rPr>
        <w:drawing>
          <wp:inline distT="0" distB="0" distL="0" distR="0" wp14:anchorId="743E7FC7" wp14:editId="594F40B2">
            <wp:extent cx="3199130" cy="1949719"/>
            <wp:effectExtent l="19050" t="57150" r="96520" b="508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9130" cy="1949719"/>
                    </a:xfrm>
                    <a:prstGeom prst="rect">
                      <a:avLst/>
                    </a:prstGeom>
                    <a:noFill/>
                    <a:ln>
                      <a:noFill/>
                    </a:ln>
                    <a:effectLst>
                      <a:outerShdw blurRad="50800" dist="38100" algn="l" rotWithShape="0">
                        <a:prstClr val="black">
                          <a:alpha val="40000"/>
                        </a:prstClr>
                      </a:outerShdw>
                    </a:effectLst>
                  </pic:spPr>
                </pic:pic>
              </a:graphicData>
            </a:graphic>
          </wp:inline>
        </w:drawing>
      </w:r>
    </w:p>
    <w:p w14:paraId="6641A32F" w14:textId="77777777" w:rsidR="003326B9" w:rsidRPr="009915FA" w:rsidRDefault="003326B9" w:rsidP="007B06AA">
      <w:pPr>
        <w:rPr>
          <w:rFonts w:cstheme="minorHAnsi"/>
          <w:lang w:val="es-ES"/>
        </w:rPr>
      </w:pPr>
    </w:p>
    <w:p w14:paraId="13E1D2A7" w14:textId="0111B2C2" w:rsidR="00931B23" w:rsidRPr="009915FA" w:rsidRDefault="007B06AA" w:rsidP="007B06AA">
      <w:pPr>
        <w:rPr>
          <w:rFonts w:cstheme="minorHAnsi"/>
          <w:lang w:val="es-ES"/>
        </w:rPr>
      </w:pPr>
      <w:r w:rsidRPr="009915FA">
        <w:rPr>
          <w:rFonts w:cstheme="minorHAnsi"/>
          <w:lang w:val="es-ES"/>
        </w:rPr>
        <w:t xml:space="preserve">La variación de demanda de energía eléctrica del área </w:t>
      </w:r>
      <w:r w:rsidRPr="009915FA">
        <w:rPr>
          <w:rFonts w:cstheme="minorHAnsi"/>
          <w:b/>
          <w:bCs/>
          <w:smallCaps/>
          <w:lang w:val="es-ES"/>
        </w:rPr>
        <w:t>Cuyo</w:t>
      </w:r>
      <w:r w:rsidRPr="009915FA">
        <w:rPr>
          <w:rFonts w:cstheme="minorHAnsi"/>
          <w:lang w:val="es-ES"/>
        </w:rPr>
        <w:t xml:space="preserve"> (Mendoza y San Juan) para el mes de </w:t>
      </w:r>
      <w:r w:rsidR="009915FA" w:rsidRPr="009915FA">
        <w:rPr>
          <w:rFonts w:cstheme="minorHAnsi"/>
          <w:lang w:val="es-ES"/>
        </w:rPr>
        <w:t>Mayo</w:t>
      </w:r>
      <w:r w:rsidRPr="009915FA">
        <w:rPr>
          <w:rFonts w:cstheme="minorHAnsi"/>
          <w:lang w:val="es-ES"/>
        </w:rPr>
        <w:t xml:space="preserve"> de </w:t>
      </w:r>
      <w:r w:rsidR="008D2C90" w:rsidRPr="009915FA">
        <w:rPr>
          <w:rFonts w:cstheme="minorHAnsi"/>
          <w:lang w:val="es-ES"/>
        </w:rPr>
        <w:t>2021</w:t>
      </w:r>
      <w:r w:rsidRPr="009915FA">
        <w:rPr>
          <w:rFonts w:cstheme="minorHAnsi"/>
          <w:lang w:val="es-ES"/>
        </w:rPr>
        <w:t xml:space="preserve"> fue de </w:t>
      </w:r>
      <w:r w:rsidR="00F32AB7" w:rsidRPr="009915FA">
        <w:rPr>
          <w:rFonts w:cstheme="minorHAnsi"/>
          <w:b/>
          <w:lang w:val="es-ES"/>
        </w:rPr>
        <w:t>+</w:t>
      </w:r>
      <w:r w:rsidR="005072AB">
        <w:rPr>
          <w:rFonts w:cstheme="minorHAnsi"/>
          <w:b/>
          <w:lang w:val="es-ES"/>
        </w:rPr>
        <w:t>7,2</w:t>
      </w:r>
      <w:r w:rsidR="002E6230" w:rsidRPr="009915FA">
        <w:rPr>
          <w:rFonts w:cstheme="minorHAnsi"/>
          <w:b/>
          <w:lang w:val="es-ES"/>
        </w:rPr>
        <w:t>%</w:t>
      </w:r>
      <w:r w:rsidRPr="009915FA">
        <w:rPr>
          <w:rFonts w:cstheme="minorHAnsi"/>
          <w:lang w:val="es-ES"/>
        </w:rPr>
        <w:t xml:space="preserve"> respecto del mismo mes del año anterior (</w:t>
      </w:r>
      <w:r w:rsidR="009915FA" w:rsidRPr="009915FA">
        <w:rPr>
          <w:rFonts w:cstheme="minorHAnsi"/>
          <w:lang w:val="es-ES"/>
        </w:rPr>
        <w:t>+</w:t>
      </w:r>
      <w:r w:rsidR="005072AB">
        <w:rPr>
          <w:rFonts w:cstheme="minorHAnsi"/>
          <w:lang w:val="es-ES"/>
        </w:rPr>
        <w:t>5,2</w:t>
      </w:r>
      <w:r w:rsidRPr="009915FA">
        <w:rPr>
          <w:rFonts w:cstheme="minorHAnsi"/>
          <w:lang w:val="es-ES"/>
        </w:rPr>
        <w:t xml:space="preserve">% respecto del mes anterior). </w:t>
      </w:r>
      <w:r w:rsidR="003326B9" w:rsidRPr="009915FA">
        <w:rPr>
          <w:lang w:val="es-ES"/>
        </w:rPr>
        <w:t>En los primeros meses del año 2021 la demanda acumula una variación de -</w:t>
      </w:r>
      <w:r w:rsidR="009915FA" w:rsidRPr="009915FA">
        <w:rPr>
          <w:lang w:val="es-ES"/>
        </w:rPr>
        <w:t>3</w:t>
      </w:r>
      <w:r w:rsidR="002A6848" w:rsidRPr="009915FA">
        <w:rPr>
          <w:lang w:val="es-ES"/>
        </w:rPr>
        <w:t>,</w:t>
      </w:r>
      <w:r w:rsidR="005072AB">
        <w:rPr>
          <w:lang w:val="es-ES"/>
        </w:rPr>
        <w:t>6</w:t>
      </w:r>
      <w:r w:rsidR="003326B9" w:rsidRPr="009915FA">
        <w:rPr>
          <w:lang w:val="es-ES"/>
        </w:rPr>
        <w:t xml:space="preserve">%, mientras que </w:t>
      </w:r>
      <w:r w:rsidR="003326B9" w:rsidRPr="009915FA">
        <w:rPr>
          <w:rFonts w:cstheme="minorHAnsi"/>
          <w:lang w:val="es-ES"/>
        </w:rPr>
        <w:t xml:space="preserve">la energía </w:t>
      </w:r>
      <w:r w:rsidR="002E6230" w:rsidRPr="009915FA">
        <w:rPr>
          <w:rFonts w:cstheme="minorHAnsi"/>
          <w:lang w:val="es-ES"/>
        </w:rPr>
        <w:t xml:space="preserve">del año móvil, últimos 12 meses a </w:t>
      </w:r>
      <w:r w:rsidR="009915FA" w:rsidRPr="009915FA">
        <w:rPr>
          <w:rFonts w:cstheme="minorHAnsi"/>
          <w:lang w:val="es-ES"/>
        </w:rPr>
        <w:t>Mayo</w:t>
      </w:r>
      <w:r w:rsidR="002E6230" w:rsidRPr="009915FA">
        <w:rPr>
          <w:rFonts w:cstheme="minorHAnsi"/>
          <w:lang w:val="es-ES"/>
        </w:rPr>
        <w:t xml:space="preserve"> 2021, experimentó una variación de -</w:t>
      </w:r>
      <w:r w:rsidR="009915FA" w:rsidRPr="009915FA">
        <w:rPr>
          <w:rFonts w:cstheme="minorHAnsi"/>
          <w:lang w:val="es-ES"/>
        </w:rPr>
        <w:t>2</w:t>
      </w:r>
      <w:r w:rsidR="00F32AB7" w:rsidRPr="009915FA">
        <w:rPr>
          <w:rFonts w:cstheme="minorHAnsi"/>
          <w:lang w:val="es-ES"/>
        </w:rPr>
        <w:t>,</w:t>
      </w:r>
      <w:r w:rsidR="005072AB">
        <w:rPr>
          <w:rFonts w:cstheme="minorHAnsi"/>
          <w:lang w:val="es-ES"/>
        </w:rPr>
        <w:t>7</w:t>
      </w:r>
      <w:r w:rsidR="002E6230" w:rsidRPr="009915FA">
        <w:rPr>
          <w:rFonts w:cstheme="minorHAnsi"/>
          <w:lang w:val="es-ES"/>
        </w:rPr>
        <w:t>%.</w:t>
      </w:r>
    </w:p>
    <w:p w14:paraId="603F6677" w14:textId="65A0905E" w:rsidR="00773D71" w:rsidRPr="009915FA" w:rsidRDefault="009915FA" w:rsidP="007B06AA">
      <w:pPr>
        <w:rPr>
          <w:rFonts w:cstheme="minorHAnsi"/>
          <w:lang w:val="es-ES"/>
        </w:rPr>
      </w:pPr>
      <w:r w:rsidRPr="009915FA">
        <w:rPr>
          <w:noProof/>
          <w:lang w:eastAsia="es-AR"/>
        </w:rPr>
        <w:lastRenderedPageBreak/>
        <w:drawing>
          <wp:inline distT="0" distB="0" distL="0" distR="0" wp14:anchorId="5B9DB884" wp14:editId="27757B0F">
            <wp:extent cx="3199130" cy="1949719"/>
            <wp:effectExtent l="19050" t="57150" r="96520" b="508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130" cy="1949719"/>
                    </a:xfrm>
                    <a:prstGeom prst="rect">
                      <a:avLst/>
                    </a:prstGeom>
                    <a:noFill/>
                    <a:ln>
                      <a:noFill/>
                    </a:ln>
                    <a:effectLst>
                      <a:outerShdw blurRad="50800" dist="38100" algn="l" rotWithShape="0">
                        <a:prstClr val="black">
                          <a:alpha val="40000"/>
                        </a:prstClr>
                      </a:outerShdw>
                    </a:effectLst>
                  </pic:spPr>
                </pic:pic>
              </a:graphicData>
            </a:graphic>
          </wp:inline>
        </w:drawing>
      </w:r>
    </w:p>
    <w:p w14:paraId="78E59560" w14:textId="77777777" w:rsidR="002A6848" w:rsidRPr="009915FA" w:rsidRDefault="002A6848" w:rsidP="003326B9">
      <w:pPr>
        <w:rPr>
          <w:rFonts w:cstheme="minorHAnsi"/>
          <w:lang w:val="es-ES"/>
        </w:rPr>
      </w:pPr>
    </w:p>
    <w:p w14:paraId="0812328A" w14:textId="26C09426" w:rsidR="003326B9" w:rsidRPr="009915FA" w:rsidRDefault="007B06AA" w:rsidP="003326B9">
      <w:pPr>
        <w:rPr>
          <w:rFonts w:cstheme="minorHAnsi"/>
          <w:lang w:val="es-ES"/>
        </w:rPr>
      </w:pPr>
      <w:r w:rsidRPr="009915FA">
        <w:rPr>
          <w:rFonts w:cstheme="minorHAnsi"/>
          <w:lang w:val="es-ES"/>
        </w:rPr>
        <w:t xml:space="preserve">La demanda del Área </w:t>
      </w:r>
      <w:r w:rsidRPr="009915FA">
        <w:rPr>
          <w:rFonts w:cstheme="minorHAnsi"/>
          <w:b/>
          <w:bCs/>
          <w:lang w:val="es-ES"/>
        </w:rPr>
        <w:t>Mendoza</w:t>
      </w:r>
      <w:r w:rsidRPr="009915FA">
        <w:rPr>
          <w:rFonts w:cstheme="minorHAnsi"/>
          <w:lang w:val="es-ES"/>
        </w:rPr>
        <w:t xml:space="preserve"> en </w:t>
      </w:r>
      <w:r w:rsidR="009915FA" w:rsidRPr="009915FA">
        <w:rPr>
          <w:rFonts w:cstheme="minorHAnsi"/>
          <w:lang w:val="es-ES"/>
        </w:rPr>
        <w:t>Mayo</w:t>
      </w:r>
      <w:r w:rsidRPr="009915FA">
        <w:rPr>
          <w:rFonts w:cstheme="minorHAnsi"/>
          <w:lang w:val="es-ES"/>
        </w:rPr>
        <w:t xml:space="preserve"> de </w:t>
      </w:r>
      <w:r w:rsidR="008D2C90" w:rsidRPr="009915FA">
        <w:rPr>
          <w:rFonts w:cstheme="minorHAnsi"/>
          <w:lang w:val="es-ES"/>
        </w:rPr>
        <w:t>2021</w:t>
      </w:r>
      <w:r w:rsidRPr="009915FA">
        <w:rPr>
          <w:rFonts w:cstheme="minorHAnsi"/>
          <w:lang w:val="es-ES"/>
        </w:rPr>
        <w:t xml:space="preserve"> experimentó una variación de </w:t>
      </w:r>
      <w:r w:rsidR="00F32AB7" w:rsidRPr="009915FA">
        <w:rPr>
          <w:rFonts w:cstheme="minorHAnsi"/>
          <w:b/>
          <w:lang w:val="es-ES"/>
        </w:rPr>
        <w:t>+</w:t>
      </w:r>
      <w:r w:rsidR="005072AB">
        <w:rPr>
          <w:rFonts w:cstheme="minorHAnsi"/>
          <w:b/>
          <w:lang w:val="es-ES"/>
        </w:rPr>
        <w:t>6,8</w:t>
      </w:r>
      <w:r w:rsidRPr="009915FA">
        <w:rPr>
          <w:rFonts w:cstheme="minorHAnsi"/>
          <w:b/>
          <w:lang w:val="es-ES"/>
        </w:rPr>
        <w:t>%</w:t>
      </w:r>
      <w:r w:rsidRPr="009915FA">
        <w:rPr>
          <w:rFonts w:cstheme="minorHAnsi"/>
          <w:lang w:val="es-ES"/>
        </w:rPr>
        <w:t xml:space="preserve"> respecto de </w:t>
      </w:r>
      <w:r w:rsidR="009915FA" w:rsidRPr="009915FA">
        <w:rPr>
          <w:rFonts w:cstheme="minorHAnsi"/>
          <w:lang w:val="es-ES"/>
        </w:rPr>
        <w:t>Mayo</w:t>
      </w:r>
      <w:r w:rsidRPr="009915FA">
        <w:rPr>
          <w:rFonts w:cstheme="minorHAnsi"/>
          <w:lang w:val="es-ES"/>
        </w:rPr>
        <w:t xml:space="preserve"> </w:t>
      </w:r>
      <w:r w:rsidR="002E6230" w:rsidRPr="009915FA">
        <w:rPr>
          <w:rFonts w:cstheme="minorHAnsi"/>
          <w:lang w:val="es-ES"/>
        </w:rPr>
        <w:t>2020</w:t>
      </w:r>
      <w:r w:rsidRPr="009915FA">
        <w:rPr>
          <w:rFonts w:cstheme="minorHAnsi"/>
          <w:lang w:val="es-ES"/>
        </w:rPr>
        <w:t xml:space="preserve"> (</w:t>
      </w:r>
      <w:r w:rsidR="009915FA" w:rsidRPr="009915FA">
        <w:rPr>
          <w:rFonts w:cstheme="minorHAnsi"/>
          <w:lang w:val="es-ES"/>
        </w:rPr>
        <w:t>+</w:t>
      </w:r>
      <w:r w:rsidR="005072AB">
        <w:rPr>
          <w:rFonts w:cstheme="minorHAnsi"/>
          <w:lang w:val="es-ES"/>
        </w:rPr>
        <w:t>5,4</w:t>
      </w:r>
      <w:r w:rsidR="009915FA" w:rsidRPr="009915FA">
        <w:rPr>
          <w:rFonts w:cstheme="minorHAnsi"/>
          <w:lang w:val="es-ES"/>
        </w:rPr>
        <w:t>%</w:t>
      </w:r>
      <w:r w:rsidRPr="009915FA">
        <w:rPr>
          <w:rFonts w:cstheme="minorHAnsi"/>
          <w:lang w:val="es-ES"/>
        </w:rPr>
        <w:t xml:space="preserve"> respecto del mes anterior). </w:t>
      </w:r>
      <w:r w:rsidR="003326B9" w:rsidRPr="009915FA">
        <w:rPr>
          <w:lang w:val="es-ES"/>
        </w:rPr>
        <w:t>En los primeros meses del año 2021 la demanda acumula una variación de -</w:t>
      </w:r>
      <w:r w:rsidR="005072AB">
        <w:rPr>
          <w:lang w:val="es-ES"/>
        </w:rPr>
        <w:t>3,9</w:t>
      </w:r>
      <w:r w:rsidR="003326B9" w:rsidRPr="009915FA">
        <w:rPr>
          <w:lang w:val="es-ES"/>
        </w:rPr>
        <w:t xml:space="preserve">%, mientras que </w:t>
      </w:r>
      <w:r w:rsidR="003326B9" w:rsidRPr="009915FA">
        <w:rPr>
          <w:rFonts w:cstheme="minorHAnsi"/>
          <w:lang w:val="es-ES"/>
        </w:rPr>
        <w:t xml:space="preserve">la energía del año móvil, últimos 12 meses a </w:t>
      </w:r>
      <w:r w:rsidR="009915FA" w:rsidRPr="009915FA">
        <w:rPr>
          <w:rFonts w:cstheme="minorHAnsi"/>
          <w:lang w:val="es-ES"/>
        </w:rPr>
        <w:t>Mayo</w:t>
      </w:r>
      <w:r w:rsidR="003326B9" w:rsidRPr="009915FA">
        <w:rPr>
          <w:rFonts w:cstheme="minorHAnsi"/>
          <w:lang w:val="es-ES"/>
        </w:rPr>
        <w:t xml:space="preserve"> 2021, experimentó una variación de -</w:t>
      </w:r>
      <w:r w:rsidR="009915FA" w:rsidRPr="009915FA">
        <w:rPr>
          <w:rFonts w:cstheme="minorHAnsi"/>
          <w:lang w:val="es-ES"/>
        </w:rPr>
        <w:t>3,</w:t>
      </w:r>
      <w:r w:rsidR="005072AB">
        <w:rPr>
          <w:rFonts w:cstheme="minorHAnsi"/>
          <w:lang w:val="es-ES"/>
        </w:rPr>
        <w:t>2</w:t>
      </w:r>
      <w:r w:rsidR="003326B9" w:rsidRPr="009915FA">
        <w:rPr>
          <w:rFonts w:cstheme="minorHAnsi"/>
          <w:lang w:val="es-ES"/>
        </w:rPr>
        <w:t>%.</w:t>
      </w:r>
    </w:p>
    <w:p w14:paraId="6994D953" w14:textId="2FE751D9" w:rsidR="007B06AA" w:rsidRPr="009915FA" w:rsidRDefault="009915FA" w:rsidP="007B06AA">
      <w:pPr>
        <w:rPr>
          <w:rFonts w:cstheme="minorHAnsi"/>
          <w:lang w:val="es-ES"/>
        </w:rPr>
      </w:pPr>
      <w:r w:rsidRPr="009915FA">
        <w:rPr>
          <w:noProof/>
          <w:lang w:eastAsia="es-AR"/>
        </w:rPr>
        <w:drawing>
          <wp:inline distT="0" distB="0" distL="0" distR="0" wp14:anchorId="0AAE7476" wp14:editId="31068E12">
            <wp:extent cx="3199130" cy="1949719"/>
            <wp:effectExtent l="19050" t="57150" r="96520" b="508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130" cy="1949719"/>
                    </a:xfrm>
                    <a:prstGeom prst="rect">
                      <a:avLst/>
                    </a:prstGeom>
                    <a:noFill/>
                    <a:ln>
                      <a:noFill/>
                    </a:ln>
                    <a:effectLst>
                      <a:outerShdw blurRad="50800" dist="38100" algn="l" rotWithShape="0">
                        <a:prstClr val="black">
                          <a:alpha val="40000"/>
                        </a:prstClr>
                      </a:outerShdw>
                    </a:effectLst>
                  </pic:spPr>
                </pic:pic>
              </a:graphicData>
            </a:graphic>
          </wp:inline>
        </w:drawing>
      </w:r>
    </w:p>
    <w:p w14:paraId="0F126460" w14:textId="77777777" w:rsidR="00121569" w:rsidRPr="009915FA" w:rsidRDefault="00121569" w:rsidP="007B06AA">
      <w:pPr>
        <w:rPr>
          <w:rFonts w:cstheme="minorHAnsi"/>
          <w:b/>
          <w:lang w:val="es-ES"/>
        </w:rPr>
      </w:pPr>
    </w:p>
    <w:p w14:paraId="2365B2B0" w14:textId="1D929352" w:rsidR="008E2DAF" w:rsidRPr="009915FA" w:rsidRDefault="007B06AA" w:rsidP="007B06AA">
      <w:pPr>
        <w:rPr>
          <w:rFonts w:cstheme="minorHAnsi"/>
          <w:lang w:val="es-ES"/>
        </w:rPr>
      </w:pPr>
      <w:r w:rsidRPr="009915FA">
        <w:rPr>
          <w:rFonts w:cstheme="minorHAnsi"/>
          <w:b/>
          <w:lang w:val="es-ES"/>
        </w:rPr>
        <w:t>San Juan</w:t>
      </w:r>
      <w:r w:rsidRPr="009915FA">
        <w:rPr>
          <w:rFonts w:cstheme="minorHAnsi"/>
          <w:lang w:val="es-ES"/>
        </w:rPr>
        <w:t xml:space="preserve"> experimentó una variación de </w:t>
      </w:r>
      <w:r w:rsidR="00F32AB7" w:rsidRPr="009915FA">
        <w:rPr>
          <w:rFonts w:cstheme="minorHAnsi"/>
          <w:b/>
          <w:lang w:val="es-ES"/>
        </w:rPr>
        <w:t>+</w:t>
      </w:r>
      <w:r w:rsidR="009915FA" w:rsidRPr="009915FA">
        <w:rPr>
          <w:rFonts w:cstheme="minorHAnsi"/>
          <w:b/>
          <w:lang w:val="es-ES"/>
        </w:rPr>
        <w:t>8,6</w:t>
      </w:r>
      <w:r w:rsidRPr="009915FA">
        <w:rPr>
          <w:rFonts w:cstheme="minorHAnsi"/>
          <w:b/>
          <w:lang w:val="es-ES"/>
        </w:rPr>
        <w:t>%</w:t>
      </w:r>
      <w:r w:rsidRPr="009915FA">
        <w:rPr>
          <w:rFonts w:cstheme="minorHAnsi"/>
          <w:lang w:val="es-ES"/>
        </w:rPr>
        <w:t xml:space="preserve">, respecto de </w:t>
      </w:r>
      <w:r w:rsidR="009915FA" w:rsidRPr="009915FA">
        <w:rPr>
          <w:rFonts w:cstheme="minorHAnsi"/>
          <w:lang w:val="es-ES"/>
        </w:rPr>
        <w:t>Mayo</w:t>
      </w:r>
      <w:r w:rsidRPr="009915FA">
        <w:rPr>
          <w:rFonts w:cstheme="minorHAnsi"/>
          <w:lang w:val="es-ES"/>
        </w:rPr>
        <w:t xml:space="preserve"> </w:t>
      </w:r>
      <w:r w:rsidR="002E6230" w:rsidRPr="009915FA">
        <w:rPr>
          <w:rFonts w:cstheme="minorHAnsi"/>
          <w:lang w:val="es-ES"/>
        </w:rPr>
        <w:t>2020</w:t>
      </w:r>
      <w:r w:rsidRPr="009915FA">
        <w:rPr>
          <w:rFonts w:cstheme="minorHAnsi"/>
          <w:lang w:val="es-ES"/>
        </w:rPr>
        <w:t xml:space="preserve"> (</w:t>
      </w:r>
      <w:r w:rsidR="009915FA" w:rsidRPr="009915FA">
        <w:rPr>
          <w:rFonts w:cstheme="minorHAnsi"/>
          <w:lang w:val="es-ES"/>
        </w:rPr>
        <w:t>+4,4</w:t>
      </w:r>
      <w:r w:rsidRPr="009915FA">
        <w:rPr>
          <w:rFonts w:cstheme="minorHAnsi"/>
          <w:lang w:val="es-ES"/>
        </w:rPr>
        <w:t xml:space="preserve">% respecto del mes anterior). </w:t>
      </w:r>
      <w:r w:rsidR="003326B9" w:rsidRPr="009915FA">
        <w:rPr>
          <w:lang w:val="es-ES"/>
        </w:rPr>
        <w:t>En los primeros meses del año 2021 la demanda acumula una variación de -</w:t>
      </w:r>
      <w:r w:rsidR="009915FA" w:rsidRPr="009915FA">
        <w:rPr>
          <w:lang w:val="es-ES"/>
        </w:rPr>
        <w:t>2,8</w:t>
      </w:r>
      <w:r w:rsidR="003326B9" w:rsidRPr="009915FA">
        <w:rPr>
          <w:lang w:val="es-ES"/>
        </w:rPr>
        <w:t xml:space="preserve">%, mientras que </w:t>
      </w:r>
      <w:r w:rsidR="003326B9" w:rsidRPr="009915FA">
        <w:rPr>
          <w:rFonts w:cstheme="minorHAnsi"/>
          <w:lang w:val="es-ES"/>
        </w:rPr>
        <w:t xml:space="preserve">la energía </w:t>
      </w:r>
      <w:r w:rsidR="002E6230" w:rsidRPr="009915FA">
        <w:rPr>
          <w:rFonts w:cstheme="minorHAnsi"/>
          <w:lang w:val="es-ES"/>
        </w:rPr>
        <w:t xml:space="preserve">del año móvil, últimos 12 meses a </w:t>
      </w:r>
      <w:r w:rsidR="009915FA" w:rsidRPr="009915FA">
        <w:rPr>
          <w:rFonts w:cstheme="minorHAnsi"/>
          <w:lang w:val="es-ES"/>
        </w:rPr>
        <w:t>Mayo</w:t>
      </w:r>
      <w:r w:rsidR="002E6230" w:rsidRPr="009915FA">
        <w:rPr>
          <w:rFonts w:cstheme="minorHAnsi"/>
          <w:lang w:val="es-ES"/>
        </w:rPr>
        <w:t xml:space="preserve"> 2021, experimentó una variación de -</w:t>
      </w:r>
      <w:r w:rsidR="009915FA" w:rsidRPr="009915FA">
        <w:rPr>
          <w:rFonts w:cstheme="minorHAnsi"/>
          <w:lang w:val="es-ES"/>
        </w:rPr>
        <w:t>1,5</w:t>
      </w:r>
      <w:r w:rsidR="002E6230" w:rsidRPr="009915FA">
        <w:rPr>
          <w:rFonts w:cstheme="minorHAnsi"/>
          <w:lang w:val="es-ES"/>
        </w:rPr>
        <w:t>%.</w:t>
      </w:r>
    </w:p>
    <w:p w14:paraId="3A73249C" w14:textId="18687E5B" w:rsidR="008E2DAF" w:rsidRPr="009915FA" w:rsidRDefault="008E2DAF" w:rsidP="007B06AA">
      <w:pPr>
        <w:rPr>
          <w:rFonts w:cstheme="minorHAnsi"/>
          <w:lang w:val="es-ES"/>
        </w:rPr>
      </w:pPr>
    </w:p>
    <w:p w14:paraId="7BC433FC" w14:textId="0BFD5FB2" w:rsidR="003326B9" w:rsidRPr="009915FA" w:rsidRDefault="003326B9" w:rsidP="007B06AA">
      <w:pPr>
        <w:rPr>
          <w:rFonts w:cstheme="minorHAnsi"/>
          <w:lang w:val="es-ES"/>
        </w:rPr>
      </w:pPr>
    </w:p>
    <w:p w14:paraId="75CE0B74" w14:textId="25F17E1B" w:rsidR="007B06AA" w:rsidRPr="009915FA" w:rsidRDefault="009915FA" w:rsidP="009D3D90">
      <w:r w:rsidRPr="009915FA">
        <w:rPr>
          <w:noProof/>
          <w:lang w:eastAsia="es-AR"/>
        </w:rPr>
        <w:drawing>
          <wp:inline distT="0" distB="0" distL="0" distR="0" wp14:anchorId="225513B0" wp14:editId="7E724F7E">
            <wp:extent cx="3199130" cy="1949719"/>
            <wp:effectExtent l="19050" t="57150" r="96520" b="508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130" cy="1949719"/>
                    </a:xfrm>
                    <a:prstGeom prst="rect">
                      <a:avLst/>
                    </a:prstGeom>
                    <a:noFill/>
                    <a:ln>
                      <a:noFill/>
                    </a:ln>
                    <a:effectLst>
                      <a:outerShdw blurRad="50800" dist="38100" algn="l" rotWithShape="0">
                        <a:prstClr val="black">
                          <a:alpha val="40000"/>
                        </a:prstClr>
                      </a:outerShdw>
                    </a:effectLst>
                  </pic:spPr>
                </pic:pic>
              </a:graphicData>
            </a:graphic>
          </wp:inline>
        </w:drawing>
      </w:r>
    </w:p>
    <w:p w14:paraId="15EF4DFB" w14:textId="77777777" w:rsidR="00E7022C" w:rsidRPr="009915FA" w:rsidRDefault="00E7022C" w:rsidP="009D3D90">
      <w:pPr>
        <w:sectPr w:rsidR="00E7022C" w:rsidRPr="009915FA" w:rsidSect="0010208A">
          <w:type w:val="continuous"/>
          <w:pgSz w:w="11900" w:h="16820"/>
          <w:pgMar w:top="2126" w:right="680" w:bottom="1276" w:left="851" w:header="709" w:footer="709" w:gutter="0"/>
          <w:cols w:num="2" w:space="292"/>
          <w:docGrid w:linePitch="360"/>
        </w:sectPr>
      </w:pPr>
    </w:p>
    <w:p w14:paraId="6D19CE58" w14:textId="77777777" w:rsidR="00E7022C" w:rsidRPr="009915FA" w:rsidRDefault="00E7022C" w:rsidP="00E7022C">
      <w:pPr>
        <w:jc w:val="center"/>
        <w:rPr>
          <w:rFonts w:cstheme="minorHAnsi"/>
          <w:highlight w:val="yellow"/>
          <w:lang w:val="es-ES"/>
        </w:rPr>
      </w:pPr>
    </w:p>
    <w:p w14:paraId="120DF431" w14:textId="06AFE633" w:rsidR="00E7022C" w:rsidRPr="00CB5EAA" w:rsidRDefault="005072AB" w:rsidP="00E7022C">
      <w:pPr>
        <w:jc w:val="center"/>
        <w:rPr>
          <w:rFonts w:cstheme="minorHAnsi"/>
          <w:lang w:val="es-ES"/>
        </w:rPr>
      </w:pPr>
      <w:r w:rsidRPr="005072AB">
        <w:rPr>
          <w:noProof/>
          <w:lang w:eastAsia="es-AR"/>
        </w:rPr>
        <w:drawing>
          <wp:inline distT="0" distB="0" distL="0" distR="0" wp14:anchorId="5A8C2971" wp14:editId="21AE2C63">
            <wp:extent cx="4813200" cy="3142800"/>
            <wp:effectExtent l="19050" t="57150" r="102235" b="577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3200" cy="3142800"/>
                    </a:xfrm>
                    <a:prstGeom prst="rect">
                      <a:avLst/>
                    </a:prstGeom>
                    <a:noFill/>
                    <a:ln>
                      <a:noFill/>
                    </a:ln>
                    <a:effectLst>
                      <a:outerShdw blurRad="50800" dist="38100" algn="l" rotWithShape="0">
                        <a:prstClr val="black">
                          <a:alpha val="40000"/>
                        </a:prstClr>
                      </a:outerShdw>
                    </a:effectLst>
                  </pic:spPr>
                </pic:pic>
              </a:graphicData>
            </a:graphic>
          </wp:inline>
        </w:drawing>
      </w:r>
    </w:p>
    <w:p w14:paraId="03EDBE83" w14:textId="77777777" w:rsidR="005B2032" w:rsidRPr="00CB5EAA" w:rsidRDefault="005B2032" w:rsidP="00E7022C">
      <w:pPr>
        <w:jc w:val="center"/>
        <w:rPr>
          <w:rFonts w:cstheme="minorHAnsi"/>
          <w:lang w:val="es-ES"/>
        </w:rPr>
      </w:pPr>
    </w:p>
    <w:p w14:paraId="3C5DB6C5" w14:textId="77777777" w:rsidR="00E7022C" w:rsidRPr="00CB5EAA" w:rsidRDefault="00E7022C" w:rsidP="00E96695">
      <w:pPr>
        <w:pStyle w:val="Ttulo1"/>
        <w:rPr>
          <w:lang w:val="es-ES"/>
        </w:rPr>
      </w:pPr>
      <w:bookmarkStart w:id="3" w:name="_Toc491936606"/>
      <w:r w:rsidRPr="00CB5EAA">
        <w:rPr>
          <w:lang w:val="es-ES"/>
        </w:rPr>
        <w:t>Demanda Área Mendoza</w:t>
      </w:r>
      <w:bookmarkEnd w:id="3"/>
      <w:r w:rsidRPr="00CB5EAA">
        <w:rPr>
          <w:lang w:val="es-ES"/>
        </w:rPr>
        <w:t xml:space="preserve"> </w:t>
      </w:r>
    </w:p>
    <w:p w14:paraId="72397B88" w14:textId="34C31A91" w:rsidR="00E7022C" w:rsidRPr="00CB5EAA" w:rsidRDefault="00E7022C" w:rsidP="00E7022C">
      <w:pPr>
        <w:rPr>
          <w:rFonts w:cstheme="minorHAnsi"/>
          <w:lang w:val="es-ES"/>
        </w:rPr>
      </w:pPr>
      <w:r w:rsidRPr="00CB5EAA">
        <w:rPr>
          <w:rFonts w:cstheme="minorHAnsi"/>
          <w:lang w:val="es-ES"/>
        </w:rPr>
        <w:t xml:space="preserve">La demanda de electricidad de Mendoza de </w:t>
      </w:r>
      <w:r w:rsidR="009915FA" w:rsidRPr="00CB5EAA">
        <w:rPr>
          <w:rFonts w:cstheme="minorHAnsi"/>
          <w:lang w:val="es-ES"/>
        </w:rPr>
        <w:t>Mayo</w:t>
      </w:r>
      <w:r w:rsidR="00AC0F7B" w:rsidRPr="00CB5EAA">
        <w:rPr>
          <w:rFonts w:cstheme="minorHAnsi"/>
          <w:lang w:val="es-ES"/>
        </w:rPr>
        <w:t xml:space="preserve"> </w:t>
      </w:r>
      <w:r w:rsidR="008D2C90" w:rsidRPr="00CB5EAA">
        <w:rPr>
          <w:rFonts w:cstheme="minorHAnsi"/>
          <w:lang w:val="es-ES"/>
        </w:rPr>
        <w:t>2021</w:t>
      </w:r>
      <w:r w:rsidR="00AC0F7B" w:rsidRPr="00CB5EAA">
        <w:rPr>
          <w:rFonts w:cstheme="minorHAnsi"/>
          <w:lang w:val="es-ES"/>
        </w:rPr>
        <w:t xml:space="preserve"> (</w:t>
      </w:r>
      <w:r w:rsidR="00852997" w:rsidRPr="00CB5EAA">
        <w:rPr>
          <w:rFonts w:cstheme="minorHAnsi"/>
          <w:lang w:val="es-ES"/>
        </w:rPr>
        <w:t>4</w:t>
      </w:r>
      <w:r w:rsidR="005072AB">
        <w:rPr>
          <w:rFonts w:cstheme="minorHAnsi"/>
          <w:lang w:val="es-ES"/>
        </w:rPr>
        <w:t>61</w:t>
      </w:r>
      <w:r w:rsidR="00852997" w:rsidRPr="00CB5EAA">
        <w:rPr>
          <w:rFonts w:cstheme="minorHAnsi"/>
          <w:lang w:val="es-ES"/>
        </w:rPr>
        <w:t>.</w:t>
      </w:r>
      <w:r w:rsidR="005072AB">
        <w:rPr>
          <w:rFonts w:cstheme="minorHAnsi"/>
          <w:lang w:val="es-ES"/>
        </w:rPr>
        <w:t>1</w:t>
      </w:r>
      <w:r w:rsidR="00BF604C">
        <w:rPr>
          <w:rFonts w:cstheme="minorHAnsi"/>
          <w:lang w:val="es-ES"/>
        </w:rPr>
        <w:t>65</w:t>
      </w:r>
      <w:r w:rsidRPr="00CB5EAA">
        <w:rPr>
          <w:rFonts w:cstheme="minorHAnsi"/>
          <w:lang w:val="es-ES"/>
        </w:rPr>
        <w:t xml:space="preserve"> MWh) experimentó un </w:t>
      </w:r>
      <w:r w:rsidR="00F32AB7" w:rsidRPr="00CB5EAA">
        <w:rPr>
          <w:rFonts w:cstheme="minorHAnsi"/>
          <w:b/>
          <w:lang w:val="es-ES"/>
        </w:rPr>
        <w:t>incremento</w:t>
      </w:r>
      <w:r w:rsidRPr="00CB5EAA">
        <w:rPr>
          <w:rFonts w:cstheme="minorHAnsi"/>
          <w:lang w:val="es-ES"/>
        </w:rPr>
        <w:t xml:space="preserve"> de </w:t>
      </w:r>
      <w:r w:rsidR="005072AB">
        <w:rPr>
          <w:rFonts w:cstheme="minorHAnsi"/>
          <w:b/>
          <w:lang w:val="es-ES"/>
        </w:rPr>
        <w:t>6,8</w:t>
      </w:r>
      <w:r w:rsidRPr="00CB5EAA">
        <w:rPr>
          <w:rFonts w:cstheme="minorHAnsi"/>
          <w:b/>
          <w:lang w:val="es-ES"/>
        </w:rPr>
        <w:t>%</w:t>
      </w:r>
      <w:r w:rsidRPr="00CB5EAA">
        <w:rPr>
          <w:rFonts w:cstheme="minorHAnsi"/>
          <w:b/>
          <w:bCs/>
          <w:lang w:val="es-ES"/>
        </w:rPr>
        <w:t>,</w:t>
      </w:r>
      <w:r w:rsidRPr="00CB5EAA">
        <w:rPr>
          <w:rFonts w:cstheme="minorHAnsi"/>
          <w:lang w:val="es-ES"/>
        </w:rPr>
        <w:t xml:space="preserve"> respecto al mismo mes del año anterior, la cual está explicada por las variaciones de la demanda de las Distribuidoras (variación: </w:t>
      </w:r>
      <w:r w:rsidR="00F32AB7" w:rsidRPr="00CB5EAA">
        <w:rPr>
          <w:rFonts w:cstheme="minorHAnsi"/>
          <w:b/>
          <w:lang w:val="es-ES"/>
        </w:rPr>
        <w:t>+</w:t>
      </w:r>
      <w:r w:rsidR="00CB5EAA" w:rsidRPr="00CB5EAA">
        <w:rPr>
          <w:rFonts w:cstheme="minorHAnsi"/>
          <w:b/>
          <w:lang w:val="es-ES"/>
        </w:rPr>
        <w:t>7,4</w:t>
      </w:r>
      <w:r w:rsidRPr="00CB5EAA">
        <w:rPr>
          <w:rFonts w:cstheme="minorHAnsi"/>
          <w:b/>
          <w:bCs/>
          <w:lang w:val="es-ES"/>
        </w:rPr>
        <w:t>%</w:t>
      </w:r>
      <w:r w:rsidRPr="00CB5EAA">
        <w:rPr>
          <w:rFonts w:cstheme="minorHAnsi"/>
          <w:bCs/>
          <w:lang w:val="es-ES"/>
        </w:rPr>
        <w:t xml:space="preserve"> respecto de </w:t>
      </w:r>
      <w:r w:rsidR="009915FA" w:rsidRPr="00CB5EAA">
        <w:rPr>
          <w:rFonts w:cstheme="minorHAnsi"/>
          <w:bCs/>
          <w:lang w:val="es-ES"/>
        </w:rPr>
        <w:t>Mayo</w:t>
      </w:r>
      <w:r w:rsidRPr="00CB5EAA">
        <w:rPr>
          <w:rFonts w:cstheme="minorHAnsi"/>
          <w:bCs/>
          <w:lang w:val="es-ES"/>
        </w:rPr>
        <w:t xml:space="preserve"> del año anterior</w:t>
      </w:r>
      <w:r w:rsidRPr="00CB5EAA">
        <w:rPr>
          <w:rFonts w:cstheme="minorHAnsi"/>
          <w:lang w:val="es-ES"/>
        </w:rPr>
        <w:t xml:space="preserve">, con </w:t>
      </w:r>
      <w:r w:rsidR="000277C9" w:rsidRPr="00CB5EAA">
        <w:rPr>
          <w:rFonts w:cstheme="minorHAnsi"/>
          <w:lang w:val="es-ES"/>
        </w:rPr>
        <w:t>3</w:t>
      </w:r>
      <w:r w:rsidR="00CB5EAA" w:rsidRPr="00CB5EAA">
        <w:rPr>
          <w:rFonts w:cstheme="minorHAnsi"/>
          <w:lang w:val="es-ES"/>
        </w:rPr>
        <w:t>51</w:t>
      </w:r>
      <w:r w:rsidRPr="00CB5EAA">
        <w:rPr>
          <w:rFonts w:cstheme="minorHAnsi"/>
          <w:lang w:val="es-ES"/>
        </w:rPr>
        <w:t>.</w:t>
      </w:r>
      <w:r w:rsidR="00CB5EAA" w:rsidRPr="00CB5EAA">
        <w:rPr>
          <w:rFonts w:cstheme="minorHAnsi"/>
          <w:lang w:val="es-ES"/>
        </w:rPr>
        <w:t>6</w:t>
      </w:r>
      <w:r w:rsidR="00BF604C">
        <w:rPr>
          <w:rFonts w:cstheme="minorHAnsi"/>
          <w:lang w:val="es-ES"/>
        </w:rPr>
        <w:t>63</w:t>
      </w:r>
      <w:r w:rsidRPr="00CB5EAA">
        <w:rPr>
          <w:rFonts w:cstheme="minorHAnsi"/>
          <w:lang w:val="es-ES"/>
        </w:rPr>
        <w:t xml:space="preserve"> MWh) y de los GUMAs (con una variación de </w:t>
      </w:r>
      <w:r w:rsidR="00CB5EAA" w:rsidRPr="00CB5EAA">
        <w:rPr>
          <w:rFonts w:cstheme="minorHAnsi"/>
          <w:b/>
          <w:lang w:val="es-ES"/>
        </w:rPr>
        <w:t>4,8</w:t>
      </w:r>
      <w:r w:rsidRPr="00CB5EAA">
        <w:rPr>
          <w:rFonts w:cstheme="minorHAnsi"/>
          <w:b/>
          <w:bCs/>
          <w:lang w:val="es-ES"/>
        </w:rPr>
        <w:t xml:space="preserve">% </w:t>
      </w:r>
      <w:r w:rsidRPr="00CB5EAA">
        <w:rPr>
          <w:rFonts w:cstheme="minorHAnsi"/>
          <w:bCs/>
          <w:lang w:val="es-ES"/>
        </w:rPr>
        <w:t xml:space="preserve">respecto de </w:t>
      </w:r>
      <w:r w:rsidR="009915FA" w:rsidRPr="00CB5EAA">
        <w:rPr>
          <w:rFonts w:cstheme="minorHAnsi"/>
          <w:bCs/>
          <w:lang w:val="es-ES"/>
        </w:rPr>
        <w:t>Mayo</w:t>
      </w:r>
      <w:r w:rsidRPr="00CB5EAA">
        <w:rPr>
          <w:rFonts w:cstheme="minorHAnsi"/>
          <w:bCs/>
          <w:lang w:val="es-ES"/>
        </w:rPr>
        <w:t xml:space="preserve"> del año anterior</w:t>
      </w:r>
      <w:r w:rsidRPr="00CB5EAA">
        <w:rPr>
          <w:rFonts w:cstheme="minorHAnsi"/>
          <w:lang w:val="es-ES"/>
        </w:rPr>
        <w:t xml:space="preserve">, con </w:t>
      </w:r>
      <w:r w:rsidR="002A6848" w:rsidRPr="00CB5EAA">
        <w:rPr>
          <w:rFonts w:cstheme="minorHAnsi"/>
          <w:lang w:val="es-ES"/>
        </w:rPr>
        <w:t>10</w:t>
      </w:r>
      <w:r w:rsidR="00CB5EAA" w:rsidRPr="00CB5EAA">
        <w:rPr>
          <w:rFonts w:cstheme="minorHAnsi"/>
          <w:lang w:val="es-ES"/>
        </w:rPr>
        <w:t>9</w:t>
      </w:r>
      <w:r w:rsidR="002A6848" w:rsidRPr="00CB5EAA">
        <w:rPr>
          <w:rFonts w:cstheme="minorHAnsi"/>
          <w:lang w:val="es-ES"/>
        </w:rPr>
        <w:t>.</w:t>
      </w:r>
      <w:r w:rsidR="00CB5EAA" w:rsidRPr="00CB5EAA">
        <w:rPr>
          <w:rFonts w:cstheme="minorHAnsi"/>
          <w:lang w:val="es-ES"/>
        </w:rPr>
        <w:t>567</w:t>
      </w:r>
      <w:r w:rsidRPr="00CB5EAA">
        <w:rPr>
          <w:rFonts w:cstheme="minorHAnsi"/>
          <w:lang w:val="es-ES"/>
        </w:rPr>
        <w:t xml:space="preserve"> MWh) de la Provincia. </w:t>
      </w:r>
    </w:p>
    <w:p w14:paraId="2244F3B0" w14:textId="77777777" w:rsidR="00E7022C" w:rsidRPr="00CB5EAA" w:rsidRDefault="00E7022C" w:rsidP="00E7022C">
      <w:pPr>
        <w:rPr>
          <w:rFonts w:cstheme="minorHAnsi"/>
          <w:lang w:val="es-ES"/>
        </w:rPr>
      </w:pPr>
    </w:p>
    <w:p w14:paraId="4A457457" w14:textId="328CF65B" w:rsidR="00E7022C" w:rsidRPr="00CB5EAA" w:rsidRDefault="00E7022C" w:rsidP="00E7022C">
      <w:pPr>
        <w:rPr>
          <w:rFonts w:cstheme="minorHAnsi"/>
          <w:lang w:val="es-ES"/>
        </w:rPr>
      </w:pPr>
      <w:r w:rsidRPr="00CB5EAA">
        <w:rPr>
          <w:rFonts w:cstheme="minorHAnsi"/>
          <w:lang w:val="es-ES"/>
        </w:rPr>
        <w:t xml:space="preserve">Las distribuidoras -EDEMSA, EDESTE SA y la Cooperativa Eléctrica Godoy Cruz- experimentaron este mes una </w:t>
      </w:r>
      <w:r w:rsidRPr="00CB5EAA">
        <w:rPr>
          <w:rFonts w:cstheme="minorHAnsi"/>
          <w:b/>
          <w:lang w:val="es-ES"/>
        </w:rPr>
        <w:t xml:space="preserve">variación </w:t>
      </w:r>
      <w:r w:rsidRPr="00CB5EAA">
        <w:rPr>
          <w:rFonts w:cstheme="minorHAnsi"/>
          <w:lang w:val="es-ES"/>
        </w:rPr>
        <w:t>en su demanda</w:t>
      </w:r>
      <w:r w:rsidRPr="00CB5EAA">
        <w:rPr>
          <w:rStyle w:val="Refdenotaalfinal"/>
          <w:rFonts w:cstheme="minorHAnsi"/>
          <w:lang w:val="es-ES"/>
        </w:rPr>
        <w:endnoteReference w:id="1"/>
      </w:r>
      <w:r w:rsidRPr="00CB5EAA">
        <w:rPr>
          <w:rFonts w:cstheme="minorHAnsi"/>
          <w:lang w:val="es-ES"/>
        </w:rPr>
        <w:t xml:space="preserve"> de energía de </w:t>
      </w:r>
      <w:r w:rsidR="00F32AB7" w:rsidRPr="00CB5EAA">
        <w:rPr>
          <w:rFonts w:cstheme="minorHAnsi"/>
          <w:b/>
          <w:lang w:val="es-ES"/>
        </w:rPr>
        <w:t>+</w:t>
      </w:r>
      <w:r w:rsidR="00CB5EAA" w:rsidRPr="00CB5EAA">
        <w:rPr>
          <w:rFonts w:cstheme="minorHAnsi"/>
          <w:b/>
          <w:lang w:val="es-ES"/>
        </w:rPr>
        <w:t>7,4</w:t>
      </w:r>
      <w:r w:rsidRPr="00CB5EAA">
        <w:rPr>
          <w:rFonts w:cstheme="minorHAnsi"/>
          <w:b/>
          <w:bCs/>
          <w:lang w:val="es-ES"/>
        </w:rPr>
        <w:t>%</w:t>
      </w:r>
      <w:r w:rsidRPr="00CB5EAA">
        <w:rPr>
          <w:rFonts w:cstheme="minorHAnsi"/>
          <w:lang w:val="es-ES"/>
        </w:rPr>
        <w:t xml:space="preserve"> respecto de </w:t>
      </w:r>
      <w:r w:rsidR="009915FA" w:rsidRPr="00CB5EAA">
        <w:rPr>
          <w:rFonts w:cstheme="minorHAnsi"/>
          <w:lang w:val="es-ES"/>
        </w:rPr>
        <w:t>Mayo</w:t>
      </w:r>
      <w:r w:rsidRPr="00CB5EAA">
        <w:rPr>
          <w:rFonts w:cstheme="minorHAnsi"/>
          <w:lang w:val="es-ES"/>
        </w:rPr>
        <w:t xml:space="preserve"> </w:t>
      </w:r>
      <w:r w:rsidR="002E6230" w:rsidRPr="00CB5EAA">
        <w:rPr>
          <w:rFonts w:cstheme="minorHAnsi"/>
          <w:lang w:val="es-ES"/>
        </w:rPr>
        <w:t>2020</w:t>
      </w:r>
      <w:r w:rsidRPr="00CB5EAA">
        <w:rPr>
          <w:rFonts w:cstheme="minorHAnsi"/>
          <w:lang w:val="es-ES"/>
        </w:rPr>
        <w:t xml:space="preserve"> (</w:t>
      </w:r>
      <w:r w:rsidR="00CB5EAA" w:rsidRPr="00CB5EAA">
        <w:rPr>
          <w:rFonts w:cstheme="minorHAnsi"/>
          <w:lang w:val="es-ES"/>
        </w:rPr>
        <w:t>+4,5</w:t>
      </w:r>
      <w:r w:rsidRPr="00CB5EAA">
        <w:rPr>
          <w:rFonts w:cstheme="minorHAnsi"/>
          <w:lang w:val="es-ES"/>
        </w:rPr>
        <w:t xml:space="preserve">% respecto del mes anterior). </w:t>
      </w:r>
      <w:r w:rsidR="000277C9" w:rsidRPr="00CB5EAA">
        <w:rPr>
          <w:lang w:val="es-ES"/>
        </w:rPr>
        <w:t>En los primeros meses del año 2021 la demanda acumula una variación de -</w:t>
      </w:r>
      <w:r w:rsidR="00CB5EAA" w:rsidRPr="00CB5EAA">
        <w:rPr>
          <w:lang w:val="es-ES"/>
        </w:rPr>
        <w:t>5,2</w:t>
      </w:r>
      <w:r w:rsidR="000277C9" w:rsidRPr="00CB5EAA">
        <w:rPr>
          <w:lang w:val="es-ES"/>
        </w:rPr>
        <w:t xml:space="preserve">%, mientras que </w:t>
      </w:r>
      <w:r w:rsidR="000277C9" w:rsidRPr="00CB5EAA">
        <w:rPr>
          <w:rFonts w:cstheme="minorHAnsi"/>
          <w:lang w:val="es-ES"/>
        </w:rPr>
        <w:t>la energía</w:t>
      </w:r>
      <w:r w:rsidR="00082F82" w:rsidRPr="00CB5EAA">
        <w:rPr>
          <w:lang w:val="es-ES"/>
        </w:rPr>
        <w:t xml:space="preserve"> del año móvil, últimos 12 meses a </w:t>
      </w:r>
      <w:r w:rsidR="009915FA" w:rsidRPr="00CB5EAA">
        <w:rPr>
          <w:lang w:val="es-ES"/>
        </w:rPr>
        <w:t>Mayo</w:t>
      </w:r>
      <w:r w:rsidR="00082F82" w:rsidRPr="00CB5EAA">
        <w:rPr>
          <w:lang w:val="es-ES"/>
        </w:rPr>
        <w:t xml:space="preserve"> 2021, experimentó una </w:t>
      </w:r>
      <w:r w:rsidR="000277C9" w:rsidRPr="00CB5EAA">
        <w:rPr>
          <w:lang w:val="es-ES"/>
        </w:rPr>
        <w:t>reducción</w:t>
      </w:r>
      <w:r w:rsidR="00082F82" w:rsidRPr="00CB5EAA">
        <w:rPr>
          <w:lang w:val="es-ES"/>
        </w:rPr>
        <w:t xml:space="preserve"> de </w:t>
      </w:r>
      <w:r w:rsidR="00CB5EAA" w:rsidRPr="00CB5EAA">
        <w:rPr>
          <w:lang w:val="es-ES"/>
        </w:rPr>
        <w:t>2</w:t>
      </w:r>
      <w:r w:rsidR="00F32AB7" w:rsidRPr="00CB5EAA">
        <w:rPr>
          <w:lang w:val="es-ES"/>
        </w:rPr>
        <w:t>,1</w:t>
      </w:r>
      <w:r w:rsidR="00082F82" w:rsidRPr="00CB5EAA">
        <w:rPr>
          <w:lang w:val="es-ES"/>
        </w:rPr>
        <w:t>%.</w:t>
      </w:r>
    </w:p>
    <w:p w14:paraId="658CF96E" w14:textId="77777777" w:rsidR="00E7022C" w:rsidRPr="00CB5EAA" w:rsidRDefault="00E7022C" w:rsidP="00E7022C">
      <w:pPr>
        <w:pStyle w:val="Encabezado"/>
        <w:rPr>
          <w:rFonts w:cstheme="minorHAnsi"/>
          <w:lang w:val="es-ES"/>
        </w:rPr>
      </w:pPr>
    </w:p>
    <w:p w14:paraId="6C49EA44" w14:textId="64D5483B" w:rsidR="00E7022C" w:rsidRPr="00733F96" w:rsidRDefault="00E7022C" w:rsidP="00E7022C">
      <w:pPr>
        <w:rPr>
          <w:rFonts w:cstheme="minorHAnsi"/>
          <w:lang w:val="es-ES"/>
        </w:rPr>
      </w:pPr>
      <w:r w:rsidRPr="00CB5EAA">
        <w:rPr>
          <w:rFonts w:cstheme="minorHAnsi"/>
          <w:lang w:val="es-ES"/>
        </w:rPr>
        <w:t xml:space="preserve">Los Grandes Usuarios </w:t>
      </w:r>
      <w:r w:rsidR="00F052A8" w:rsidRPr="00CB5EAA">
        <w:rPr>
          <w:rFonts w:cstheme="minorHAnsi"/>
          <w:lang w:val="es-ES"/>
        </w:rPr>
        <w:t>Mayor</w:t>
      </w:r>
      <w:r w:rsidRPr="00CB5EAA">
        <w:rPr>
          <w:rFonts w:cstheme="minorHAnsi"/>
          <w:lang w:val="es-ES"/>
        </w:rPr>
        <w:t xml:space="preserve">es (GUMAS) de Mendoza experimentaron este mes </w:t>
      </w:r>
      <w:r w:rsidRPr="00CB5EAA">
        <w:rPr>
          <w:rFonts w:cstheme="minorHAnsi"/>
          <w:bCs/>
          <w:lang w:val="es-ES"/>
        </w:rPr>
        <w:t xml:space="preserve">una </w:t>
      </w:r>
      <w:r w:rsidRPr="00CB5EAA">
        <w:rPr>
          <w:rFonts w:cstheme="minorHAnsi"/>
          <w:b/>
          <w:bCs/>
          <w:lang w:val="es-ES"/>
        </w:rPr>
        <w:t>variación de</w:t>
      </w:r>
      <w:r w:rsidR="00F51CA2" w:rsidRPr="00CB5EAA">
        <w:rPr>
          <w:rFonts w:cstheme="minorHAnsi"/>
          <w:b/>
          <w:lang w:val="es-ES"/>
        </w:rPr>
        <w:t xml:space="preserve"> </w:t>
      </w:r>
      <w:r w:rsidR="00F32AB7" w:rsidRPr="00CB5EAA">
        <w:rPr>
          <w:rFonts w:cstheme="minorHAnsi"/>
          <w:b/>
          <w:lang w:val="es-ES"/>
        </w:rPr>
        <w:t>+</w:t>
      </w:r>
      <w:r w:rsidR="00CB5EAA" w:rsidRPr="00CB5EAA">
        <w:rPr>
          <w:rFonts w:cstheme="minorHAnsi"/>
          <w:b/>
          <w:lang w:val="es-ES"/>
        </w:rPr>
        <w:t>4,8</w:t>
      </w:r>
      <w:r w:rsidRPr="00CB5EAA">
        <w:rPr>
          <w:rFonts w:cstheme="minorHAnsi"/>
          <w:b/>
          <w:bCs/>
          <w:lang w:val="es-ES"/>
        </w:rPr>
        <w:t>%</w:t>
      </w:r>
      <w:r w:rsidRPr="00CB5EAA">
        <w:rPr>
          <w:rFonts w:cstheme="minorHAnsi"/>
          <w:lang w:val="es-ES"/>
        </w:rPr>
        <w:t xml:space="preserve"> respecto de </w:t>
      </w:r>
      <w:r w:rsidR="009915FA" w:rsidRPr="00CB5EAA">
        <w:rPr>
          <w:rFonts w:cstheme="minorHAnsi"/>
          <w:lang w:val="es-ES"/>
        </w:rPr>
        <w:t>Mayo</w:t>
      </w:r>
      <w:r w:rsidRPr="00CB5EAA">
        <w:rPr>
          <w:rFonts w:cstheme="minorHAnsi"/>
          <w:lang w:val="es-ES"/>
        </w:rPr>
        <w:t xml:space="preserve"> </w:t>
      </w:r>
      <w:r w:rsidR="002E6230" w:rsidRPr="00CB5EAA">
        <w:rPr>
          <w:rFonts w:cstheme="minorHAnsi"/>
          <w:lang w:val="es-ES"/>
        </w:rPr>
        <w:t>2020</w:t>
      </w:r>
      <w:r w:rsidRPr="00CB5EAA">
        <w:rPr>
          <w:rFonts w:cstheme="minorHAnsi"/>
          <w:lang w:val="es-ES"/>
        </w:rPr>
        <w:t xml:space="preserve"> (</w:t>
      </w:r>
      <w:r w:rsidR="00CB5EAA" w:rsidRPr="00CB5EAA">
        <w:rPr>
          <w:rFonts w:cstheme="minorHAnsi"/>
          <w:lang w:val="es-ES"/>
        </w:rPr>
        <w:t>+8,5</w:t>
      </w:r>
      <w:r w:rsidRPr="00CB5EAA">
        <w:rPr>
          <w:rFonts w:cstheme="minorHAnsi"/>
          <w:lang w:val="es-ES"/>
        </w:rPr>
        <w:t xml:space="preserve">% respecto del mes anterior). </w:t>
      </w:r>
      <w:r w:rsidR="000277C9" w:rsidRPr="00CB5EAA">
        <w:rPr>
          <w:lang w:val="es-ES"/>
        </w:rPr>
        <w:t xml:space="preserve">En los primeros meses del año 2021 la demanda acumula una variación de </w:t>
      </w:r>
      <w:r w:rsidR="00CB5EAA" w:rsidRPr="00CB5EAA">
        <w:rPr>
          <w:lang w:val="es-ES"/>
        </w:rPr>
        <w:t>+</w:t>
      </w:r>
      <w:r w:rsidR="00AA2790" w:rsidRPr="00CB5EAA">
        <w:rPr>
          <w:lang w:val="es-ES"/>
        </w:rPr>
        <w:t>1</w:t>
      </w:r>
      <w:r w:rsidR="000277C9" w:rsidRPr="00CB5EAA">
        <w:rPr>
          <w:lang w:val="es-ES"/>
        </w:rPr>
        <w:t xml:space="preserve">%, mientras que </w:t>
      </w:r>
      <w:r w:rsidR="000277C9" w:rsidRPr="00CB5EAA">
        <w:rPr>
          <w:rFonts w:cstheme="minorHAnsi"/>
          <w:lang w:val="es-ES"/>
        </w:rPr>
        <w:t>la energía</w:t>
      </w:r>
      <w:r w:rsidR="00082F82" w:rsidRPr="00CB5EAA">
        <w:rPr>
          <w:lang w:val="es-ES"/>
        </w:rPr>
        <w:t xml:space="preserve"> del año móvil, últimos 12 meses a </w:t>
      </w:r>
      <w:r w:rsidR="009915FA" w:rsidRPr="00CB5EAA">
        <w:rPr>
          <w:lang w:val="es-ES"/>
        </w:rPr>
        <w:t>Mayo</w:t>
      </w:r>
      <w:r w:rsidR="00082F82" w:rsidRPr="00CB5EAA">
        <w:rPr>
          <w:lang w:val="es-ES"/>
        </w:rPr>
        <w:t xml:space="preserve"> 2021, experimentó una variación de -</w:t>
      </w:r>
      <w:r w:rsidR="00CB5EAA" w:rsidRPr="00CB5EAA">
        <w:rPr>
          <w:lang w:val="es-ES"/>
        </w:rPr>
        <w:t>6,9</w:t>
      </w:r>
      <w:r w:rsidR="00082F82" w:rsidRPr="00CB5EAA">
        <w:rPr>
          <w:lang w:val="es-ES"/>
        </w:rPr>
        <w:t>%</w:t>
      </w:r>
      <w:r w:rsidR="006721B9">
        <w:rPr>
          <w:rFonts w:cstheme="minorHAnsi"/>
          <w:lang w:val="es-ES"/>
        </w:rPr>
        <w:t>. De los veinte</w:t>
      </w:r>
      <w:r w:rsidRPr="00CB5EAA">
        <w:rPr>
          <w:rFonts w:cstheme="minorHAnsi"/>
          <w:lang w:val="es-ES"/>
        </w:rPr>
        <w:t xml:space="preserve"> (2</w:t>
      </w:r>
      <w:r w:rsidR="00CB5EAA">
        <w:rPr>
          <w:rFonts w:cstheme="minorHAnsi"/>
          <w:lang w:val="es-ES"/>
        </w:rPr>
        <w:t>0</w:t>
      </w:r>
      <w:r w:rsidRPr="00CB5EAA">
        <w:rPr>
          <w:rFonts w:cstheme="minorHAnsi"/>
          <w:lang w:val="es-ES"/>
        </w:rPr>
        <w:t xml:space="preserve">) GUMAS de la Provincia, </w:t>
      </w:r>
      <w:r w:rsidR="00CB5EAA">
        <w:rPr>
          <w:rFonts w:cstheme="minorHAnsi"/>
          <w:lang w:val="es-ES"/>
        </w:rPr>
        <w:t>trece</w:t>
      </w:r>
      <w:r w:rsidRPr="00CB5EAA">
        <w:rPr>
          <w:rFonts w:cstheme="minorHAnsi"/>
          <w:lang w:val="es-ES"/>
        </w:rPr>
        <w:t xml:space="preserve"> (</w:t>
      </w:r>
      <w:r w:rsidR="00AA2790" w:rsidRPr="00CB5EAA">
        <w:rPr>
          <w:rFonts w:cstheme="minorHAnsi"/>
          <w:lang w:val="es-ES"/>
        </w:rPr>
        <w:t>1</w:t>
      </w:r>
      <w:r w:rsidR="00CB5EAA">
        <w:rPr>
          <w:rFonts w:cstheme="minorHAnsi"/>
          <w:lang w:val="es-ES"/>
        </w:rPr>
        <w:t>3</w:t>
      </w:r>
      <w:r w:rsidRPr="00CB5EAA">
        <w:rPr>
          <w:rFonts w:cstheme="minorHAnsi"/>
          <w:lang w:val="es-ES"/>
        </w:rPr>
        <w:t xml:space="preserve">) experimentaron subas en su demanda respecto del mismo </w:t>
      </w:r>
      <w:r w:rsidRPr="00733F96">
        <w:rPr>
          <w:rFonts w:cstheme="minorHAnsi"/>
          <w:lang w:val="es-ES"/>
        </w:rPr>
        <w:t>mes del año anterior.</w:t>
      </w:r>
    </w:p>
    <w:p w14:paraId="6AAD35D3" w14:textId="663CA2AC" w:rsidR="00E7022C" w:rsidRPr="00733F96" w:rsidRDefault="00733F96" w:rsidP="00E7022C">
      <w:pPr>
        <w:rPr>
          <w:rFonts w:cstheme="minorHAnsi"/>
          <w:lang w:val="es-ES"/>
        </w:rPr>
      </w:pPr>
      <w:r w:rsidRPr="00733F96">
        <w:rPr>
          <w:noProof/>
          <w:lang w:eastAsia="es-AR"/>
        </w:rPr>
        <w:drawing>
          <wp:anchor distT="0" distB="0" distL="114300" distR="114300" simplePos="0" relativeHeight="251792384" behindDoc="1" locked="0" layoutInCell="1" allowOverlap="1" wp14:anchorId="209B1A05" wp14:editId="0FA4F9EA">
            <wp:simplePos x="0" y="0"/>
            <wp:positionH relativeFrom="margin">
              <wp:align>left</wp:align>
            </wp:positionH>
            <wp:positionV relativeFrom="paragraph">
              <wp:posOffset>182245</wp:posOffset>
            </wp:positionV>
            <wp:extent cx="3742055" cy="1071880"/>
            <wp:effectExtent l="19050" t="57150" r="86995" b="52070"/>
            <wp:wrapTight wrapText="bothSides">
              <wp:wrapPolygon edited="0">
                <wp:start x="0" y="-1152"/>
                <wp:lineTo x="-110" y="-768"/>
                <wp:lineTo x="-110" y="20346"/>
                <wp:lineTo x="0" y="22265"/>
                <wp:lineTo x="21882" y="22265"/>
                <wp:lineTo x="21992" y="18043"/>
                <wp:lineTo x="21992" y="5374"/>
                <wp:lineTo x="21882" y="-384"/>
                <wp:lineTo x="21882" y="-1152"/>
                <wp:lineTo x="0" y="-1152"/>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055" cy="1071880"/>
                    </a:xfrm>
                    <a:prstGeom prst="rect">
                      <a:avLst/>
                    </a:prstGeom>
                    <a:solidFill>
                      <a:schemeClr val="bg1"/>
                    </a:solid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46F8772" w14:textId="78DCA29F" w:rsidR="00852997" w:rsidRPr="00733F96" w:rsidRDefault="00760206" w:rsidP="00E7022C">
      <w:pPr>
        <w:rPr>
          <w:rFonts w:cstheme="minorHAnsi"/>
          <w:lang w:val="es-ES"/>
        </w:rPr>
        <w:sectPr w:rsidR="00852997" w:rsidRPr="00733F96" w:rsidSect="00BA2152">
          <w:footerReference w:type="even" r:id="rId18"/>
          <w:type w:val="continuous"/>
          <w:pgSz w:w="11906" w:h="16838"/>
          <w:pgMar w:top="1843" w:right="991" w:bottom="851" w:left="851" w:header="709" w:footer="709" w:gutter="0"/>
          <w:cols w:space="708"/>
          <w:docGrid w:linePitch="360"/>
        </w:sectPr>
      </w:pPr>
      <w:r w:rsidRPr="00733F96">
        <w:rPr>
          <w:rFonts w:cstheme="minorHAnsi"/>
          <w:lang w:val="es-ES"/>
        </w:rPr>
        <w:t xml:space="preserve">La temperatura media de este mes de </w:t>
      </w:r>
      <w:r w:rsidR="009915FA" w:rsidRPr="00733F96">
        <w:rPr>
          <w:rFonts w:cstheme="minorHAnsi"/>
          <w:lang w:val="es-ES"/>
        </w:rPr>
        <w:t>Mayo</w:t>
      </w:r>
      <w:r w:rsidRPr="00733F96">
        <w:rPr>
          <w:rFonts w:cstheme="minorHAnsi"/>
          <w:lang w:val="es-ES"/>
        </w:rPr>
        <w:t xml:space="preserve"> del </w:t>
      </w:r>
      <w:r w:rsidR="008D2C90" w:rsidRPr="00733F96">
        <w:rPr>
          <w:rFonts w:cstheme="minorHAnsi"/>
          <w:lang w:val="es-ES"/>
        </w:rPr>
        <w:t>2021</w:t>
      </w:r>
      <w:r w:rsidRPr="00733F96">
        <w:rPr>
          <w:rFonts w:cstheme="minorHAnsi"/>
          <w:lang w:val="es-ES"/>
        </w:rPr>
        <w:t xml:space="preserve"> (</w:t>
      </w:r>
      <w:r w:rsidR="008C7E5F" w:rsidRPr="00733F96">
        <w:rPr>
          <w:rFonts w:cstheme="minorHAnsi"/>
          <w:lang w:val="es-ES"/>
        </w:rPr>
        <w:t>1</w:t>
      </w:r>
      <w:r w:rsidR="00733F96" w:rsidRPr="00733F96">
        <w:rPr>
          <w:rFonts w:cstheme="minorHAnsi"/>
          <w:lang w:val="es-ES"/>
        </w:rPr>
        <w:t>3</w:t>
      </w:r>
      <w:r w:rsidRPr="00733F96">
        <w:rPr>
          <w:rFonts w:cstheme="minorHAnsi"/>
          <w:lang w:val="es-ES"/>
        </w:rPr>
        <w:t xml:space="preserve">ºC) fue </w:t>
      </w:r>
      <w:r w:rsidR="00733F96" w:rsidRPr="00733F96">
        <w:rPr>
          <w:rFonts w:cstheme="minorHAnsi"/>
          <w:lang w:val="es-ES"/>
        </w:rPr>
        <w:t xml:space="preserve">levemente </w:t>
      </w:r>
      <w:r w:rsidR="008C7E5F" w:rsidRPr="00733F96">
        <w:rPr>
          <w:rFonts w:cstheme="minorHAnsi"/>
          <w:lang w:val="es-ES"/>
        </w:rPr>
        <w:t xml:space="preserve">superior </w:t>
      </w:r>
      <w:r w:rsidRPr="00733F96">
        <w:rPr>
          <w:rFonts w:cstheme="minorHAnsi"/>
          <w:lang w:val="es-ES"/>
        </w:rPr>
        <w:t>a la histórica del mes (</w:t>
      </w:r>
      <w:r w:rsidR="00BD7E12" w:rsidRPr="00733F96">
        <w:rPr>
          <w:rFonts w:cstheme="minorHAnsi"/>
          <w:lang w:val="es-ES"/>
        </w:rPr>
        <w:t>1</w:t>
      </w:r>
      <w:r w:rsidR="00733F96" w:rsidRPr="00733F96">
        <w:rPr>
          <w:rFonts w:cstheme="minorHAnsi"/>
          <w:lang w:val="es-ES"/>
        </w:rPr>
        <w:t>2,7</w:t>
      </w:r>
      <w:r w:rsidRPr="00733F96">
        <w:rPr>
          <w:rFonts w:cstheme="minorHAnsi"/>
          <w:lang w:val="es-ES"/>
        </w:rPr>
        <w:t xml:space="preserve">ºC) </w:t>
      </w:r>
      <w:r w:rsidR="00733F96" w:rsidRPr="00733F96">
        <w:rPr>
          <w:rFonts w:cstheme="minorHAnsi"/>
          <w:lang w:val="es-ES"/>
        </w:rPr>
        <w:t>y similar</w:t>
      </w:r>
      <w:r w:rsidR="007E5291" w:rsidRPr="00733F96">
        <w:rPr>
          <w:rFonts w:cstheme="minorHAnsi"/>
          <w:lang w:val="es-ES"/>
        </w:rPr>
        <w:t xml:space="preserve"> </w:t>
      </w:r>
      <w:r w:rsidRPr="00733F96">
        <w:rPr>
          <w:rFonts w:cstheme="minorHAnsi"/>
          <w:lang w:val="es-ES"/>
        </w:rPr>
        <w:t>a la del mismo mes del año anterior (</w:t>
      </w:r>
      <w:r w:rsidR="008C7E5F" w:rsidRPr="00733F96">
        <w:rPr>
          <w:rFonts w:cstheme="minorHAnsi"/>
          <w:lang w:val="es-ES"/>
        </w:rPr>
        <w:t>1</w:t>
      </w:r>
      <w:r w:rsidR="00733F96" w:rsidRPr="00733F96">
        <w:rPr>
          <w:rFonts w:cstheme="minorHAnsi"/>
          <w:lang w:val="es-ES"/>
        </w:rPr>
        <w:t>3</w:t>
      </w:r>
      <w:r w:rsidRPr="00733F96">
        <w:rPr>
          <w:rFonts w:cstheme="minorHAnsi"/>
          <w:lang w:val="es-ES"/>
        </w:rPr>
        <w:t xml:space="preserve">ºC). </w:t>
      </w:r>
      <w:r w:rsidR="00852997" w:rsidRPr="00733F96">
        <w:rPr>
          <w:rFonts w:cstheme="minorHAnsi"/>
          <w:lang w:val="es-ES"/>
        </w:rPr>
        <w:t xml:space="preserve">Al igual que </w:t>
      </w:r>
      <w:r w:rsidR="00BD7E12" w:rsidRPr="00733F96">
        <w:rPr>
          <w:rFonts w:cstheme="minorHAnsi"/>
          <w:lang w:val="es-ES"/>
        </w:rPr>
        <w:t>los</w:t>
      </w:r>
      <w:r w:rsidR="00852997" w:rsidRPr="00733F96">
        <w:rPr>
          <w:rFonts w:cstheme="minorHAnsi"/>
          <w:lang w:val="es-ES"/>
        </w:rPr>
        <w:t xml:space="preserve"> mes</w:t>
      </w:r>
      <w:r w:rsidR="00BD7E12" w:rsidRPr="00733F96">
        <w:rPr>
          <w:rFonts w:cstheme="minorHAnsi"/>
          <w:lang w:val="es-ES"/>
        </w:rPr>
        <w:t>es</w:t>
      </w:r>
      <w:r w:rsidR="00852997" w:rsidRPr="00733F96">
        <w:rPr>
          <w:rFonts w:cstheme="minorHAnsi"/>
          <w:lang w:val="es-ES"/>
        </w:rPr>
        <w:t xml:space="preserve"> anterior</w:t>
      </w:r>
      <w:r w:rsidR="00BD7E12" w:rsidRPr="00733F96">
        <w:rPr>
          <w:rFonts w:cstheme="minorHAnsi"/>
          <w:lang w:val="es-ES"/>
        </w:rPr>
        <w:t>es</w:t>
      </w:r>
      <w:r w:rsidR="00852997" w:rsidRPr="00733F96">
        <w:rPr>
          <w:rFonts w:cstheme="minorHAnsi"/>
          <w:lang w:val="es-ES"/>
        </w:rPr>
        <w:t xml:space="preserve">, este mes de </w:t>
      </w:r>
      <w:r w:rsidR="009915FA" w:rsidRPr="00733F96">
        <w:rPr>
          <w:rFonts w:cstheme="minorHAnsi"/>
          <w:lang w:val="es-ES"/>
        </w:rPr>
        <w:t>Mayo</w:t>
      </w:r>
      <w:r w:rsidR="00852997" w:rsidRPr="00733F96">
        <w:rPr>
          <w:rFonts w:cstheme="minorHAnsi"/>
          <w:lang w:val="es-ES"/>
        </w:rPr>
        <w:t xml:space="preserve"> ha sido benigno desde el punto de vista de la temperatura, con temperaturas </w:t>
      </w:r>
      <w:r w:rsidR="00FA0805" w:rsidRPr="00733F96">
        <w:rPr>
          <w:rFonts w:cstheme="minorHAnsi"/>
          <w:lang w:val="es-ES"/>
        </w:rPr>
        <w:t>moderadas</w:t>
      </w:r>
      <w:r w:rsidR="00852997" w:rsidRPr="00733F96">
        <w:rPr>
          <w:rFonts w:cstheme="minorHAnsi"/>
          <w:lang w:val="es-ES"/>
        </w:rPr>
        <w:t xml:space="preserve">. </w:t>
      </w:r>
    </w:p>
    <w:p w14:paraId="08E42C51" w14:textId="77777777" w:rsidR="0004619B" w:rsidRPr="009915FA" w:rsidRDefault="0004619B">
      <w:pPr>
        <w:jc w:val="left"/>
        <w:rPr>
          <w:rFonts w:ascii="Calibri" w:hAnsi="Calibri"/>
          <w:b/>
          <w:smallCaps/>
          <w:sz w:val="30"/>
          <w:highlight w:val="yellow"/>
          <w:lang w:val="es-ES"/>
        </w:rPr>
      </w:pPr>
      <w:bookmarkStart w:id="4" w:name="_Toc491936607"/>
      <w:r w:rsidRPr="009915FA">
        <w:rPr>
          <w:highlight w:val="yellow"/>
          <w:lang w:val="es-ES"/>
        </w:rPr>
        <w:lastRenderedPageBreak/>
        <w:br w:type="page"/>
      </w:r>
    </w:p>
    <w:p w14:paraId="6DB985D1" w14:textId="1143FF90" w:rsidR="00E7022C" w:rsidRPr="00815D38" w:rsidRDefault="00E7022C" w:rsidP="00883949">
      <w:pPr>
        <w:pStyle w:val="Ttulo1"/>
        <w:rPr>
          <w:lang w:val="es-ES"/>
        </w:rPr>
      </w:pPr>
      <w:r w:rsidRPr="00815D38">
        <w:rPr>
          <w:lang w:val="es-ES"/>
        </w:rPr>
        <w:lastRenderedPageBreak/>
        <w:t>Demanda individual Agentes: Distribuidoras y GUMAS</w:t>
      </w:r>
      <w:r w:rsidRPr="00815D38">
        <w:rPr>
          <w:vertAlign w:val="superscript"/>
        </w:rPr>
        <w:endnoteReference w:id="2"/>
      </w:r>
      <w:bookmarkEnd w:id="4"/>
    </w:p>
    <w:p w14:paraId="014FA5E8" w14:textId="62DC6BBC" w:rsidR="00E7022C" w:rsidRPr="00815D38" w:rsidRDefault="00E7022C" w:rsidP="00E7022C">
      <w:pPr>
        <w:rPr>
          <w:rFonts w:cstheme="minorHAnsi"/>
          <w:lang w:val="es-ES"/>
        </w:rPr>
      </w:pPr>
      <w:r w:rsidRPr="00815D38">
        <w:rPr>
          <w:rFonts w:cstheme="minorHAnsi"/>
          <w:lang w:val="es-ES"/>
        </w:rPr>
        <w:t xml:space="preserve">La energía eléctrica ingresada a las redes de </w:t>
      </w:r>
      <w:r w:rsidRPr="00815D38">
        <w:rPr>
          <w:rFonts w:cstheme="minorHAnsi"/>
          <w:bCs/>
          <w:lang w:val="es-ES"/>
        </w:rPr>
        <w:t>EDEMSA</w:t>
      </w:r>
      <w:r w:rsidRPr="00815D38">
        <w:rPr>
          <w:rFonts w:cstheme="minorHAnsi"/>
          <w:lang w:val="es-ES"/>
        </w:rPr>
        <w:t xml:space="preserve"> en </w:t>
      </w:r>
      <w:r w:rsidR="009915FA" w:rsidRPr="00815D38">
        <w:rPr>
          <w:rFonts w:cstheme="minorHAnsi"/>
          <w:lang w:val="es-ES"/>
        </w:rPr>
        <w:t>Mayo</w:t>
      </w:r>
      <w:r w:rsidRPr="00815D38">
        <w:rPr>
          <w:rFonts w:cstheme="minorHAnsi"/>
          <w:lang w:val="es-ES"/>
        </w:rPr>
        <w:t xml:space="preserve"> de </w:t>
      </w:r>
      <w:r w:rsidR="008D2C90" w:rsidRPr="00815D38">
        <w:rPr>
          <w:rFonts w:cstheme="minorHAnsi"/>
          <w:lang w:val="es-ES"/>
        </w:rPr>
        <w:t>2021</w:t>
      </w:r>
      <w:r w:rsidRPr="00815D38">
        <w:rPr>
          <w:rFonts w:cstheme="minorHAnsi"/>
          <w:lang w:val="es-ES"/>
        </w:rPr>
        <w:t>, incluyendo la demanda para sus GUMAS</w:t>
      </w:r>
      <w:r w:rsidRPr="00815D38">
        <w:rPr>
          <w:rStyle w:val="Refdenotaalfinal"/>
          <w:rFonts w:cstheme="minorHAnsi"/>
          <w:lang w:val="es-ES"/>
        </w:rPr>
        <w:endnoteReference w:id="3"/>
      </w:r>
      <w:r w:rsidRPr="00815D38">
        <w:rPr>
          <w:rFonts w:cstheme="minorHAnsi"/>
          <w:lang w:val="es-ES"/>
        </w:rPr>
        <w:t xml:space="preserve">, experimentó un </w:t>
      </w:r>
      <w:r w:rsidR="00D07276" w:rsidRPr="00815D38">
        <w:rPr>
          <w:rFonts w:cstheme="minorHAnsi"/>
          <w:u w:val="single"/>
          <w:lang w:val="es-ES"/>
        </w:rPr>
        <w:t>incremento</w:t>
      </w:r>
      <w:r w:rsidRPr="00815D38">
        <w:rPr>
          <w:rFonts w:cstheme="minorHAnsi"/>
          <w:u w:val="single"/>
          <w:lang w:val="es-ES"/>
        </w:rPr>
        <w:t xml:space="preserve"> de </w:t>
      </w:r>
      <w:r w:rsidR="00815D38" w:rsidRPr="00815D38">
        <w:rPr>
          <w:rFonts w:cstheme="minorHAnsi"/>
          <w:u w:val="single"/>
          <w:lang w:val="es-ES"/>
        </w:rPr>
        <w:t>14,2</w:t>
      </w:r>
      <w:r w:rsidRPr="00815D38">
        <w:rPr>
          <w:rFonts w:cstheme="minorHAnsi"/>
          <w:u w:val="single"/>
          <w:lang w:val="es-ES"/>
        </w:rPr>
        <w:t xml:space="preserve">% </w:t>
      </w:r>
      <w:r w:rsidRPr="00815D38">
        <w:rPr>
          <w:rFonts w:cstheme="minorHAnsi"/>
          <w:lang w:val="es-ES"/>
        </w:rPr>
        <w:t>respecto de</w:t>
      </w:r>
      <w:r w:rsidR="00D07276" w:rsidRPr="00815D38">
        <w:rPr>
          <w:rFonts w:cstheme="minorHAnsi"/>
          <w:lang w:val="es-ES"/>
        </w:rPr>
        <w:t>l año anterior</w:t>
      </w:r>
      <w:r w:rsidRPr="00815D38">
        <w:rPr>
          <w:rFonts w:cstheme="minorHAnsi"/>
          <w:lang w:val="es-ES"/>
        </w:rPr>
        <w:t xml:space="preserve"> (</w:t>
      </w:r>
      <w:r w:rsidR="00815D38" w:rsidRPr="00815D38">
        <w:rPr>
          <w:rFonts w:cstheme="minorHAnsi"/>
          <w:lang w:val="es-ES"/>
        </w:rPr>
        <w:t>+6,4</w:t>
      </w:r>
      <w:r w:rsidRPr="00815D38">
        <w:rPr>
          <w:rFonts w:cstheme="minorHAnsi"/>
          <w:lang w:val="es-ES"/>
        </w:rPr>
        <w:t xml:space="preserve">% respecto del mes anterior). </w:t>
      </w:r>
      <w:r w:rsidR="002413EF" w:rsidRPr="00815D38">
        <w:rPr>
          <w:lang w:val="es-ES"/>
        </w:rPr>
        <w:t xml:space="preserve">En los meses del año 2021 la demanda acumula una variación de </w:t>
      </w:r>
      <w:r w:rsidR="00815D38" w:rsidRPr="00815D38">
        <w:rPr>
          <w:lang w:val="es-ES"/>
        </w:rPr>
        <w:t>-2,8</w:t>
      </w:r>
      <w:r w:rsidR="00FA0805" w:rsidRPr="00815D38">
        <w:rPr>
          <w:lang w:val="es-ES"/>
        </w:rPr>
        <w:t>%</w:t>
      </w:r>
      <w:r w:rsidR="002413EF" w:rsidRPr="00815D38">
        <w:rPr>
          <w:lang w:val="es-ES"/>
        </w:rPr>
        <w:t xml:space="preserve">, mientras que </w:t>
      </w:r>
      <w:r w:rsidR="002413EF" w:rsidRPr="00815D38">
        <w:rPr>
          <w:rFonts w:cstheme="minorHAnsi"/>
          <w:lang w:val="es-ES"/>
        </w:rPr>
        <w:t xml:space="preserve">la energía </w:t>
      </w:r>
      <w:r w:rsidR="00876BD7" w:rsidRPr="00815D38">
        <w:rPr>
          <w:lang w:val="es-ES"/>
        </w:rPr>
        <w:t xml:space="preserve">del año móvil, últimos 12 meses a </w:t>
      </w:r>
      <w:r w:rsidR="009915FA" w:rsidRPr="00815D38">
        <w:rPr>
          <w:lang w:val="es-ES"/>
        </w:rPr>
        <w:t>Mayo</w:t>
      </w:r>
      <w:r w:rsidR="00D07276" w:rsidRPr="00815D38">
        <w:rPr>
          <w:lang w:val="es-ES"/>
        </w:rPr>
        <w:t>`</w:t>
      </w:r>
      <w:r w:rsidR="00876BD7" w:rsidRPr="00815D38">
        <w:rPr>
          <w:lang w:val="es-ES"/>
        </w:rPr>
        <w:t>21, experimentó una reducción de</w:t>
      </w:r>
      <w:r w:rsidR="00D07276" w:rsidRPr="00815D38">
        <w:rPr>
          <w:lang w:val="es-ES"/>
        </w:rPr>
        <w:t xml:space="preserve"> </w:t>
      </w:r>
      <w:r w:rsidR="00815D38" w:rsidRPr="00815D38">
        <w:rPr>
          <w:lang w:val="es-ES"/>
        </w:rPr>
        <w:t>4</w:t>
      </w:r>
      <w:r w:rsidR="00876BD7" w:rsidRPr="00815D38">
        <w:rPr>
          <w:lang w:val="es-ES"/>
        </w:rPr>
        <w:t>%.</w:t>
      </w:r>
      <w:r w:rsidRPr="00815D38">
        <w:rPr>
          <w:rFonts w:cstheme="minorHAnsi"/>
          <w:lang w:val="es-ES"/>
        </w:rPr>
        <w:t xml:space="preserve"> La demanda de EDEMSA de este mes, si se </w:t>
      </w:r>
      <w:r w:rsidRPr="00815D38">
        <w:rPr>
          <w:rFonts w:cstheme="minorHAnsi"/>
          <w:bCs/>
          <w:i/>
          <w:iCs/>
          <w:lang w:val="es-ES"/>
        </w:rPr>
        <w:t>excluyen la demanda de los GUMAS</w:t>
      </w:r>
      <w:r w:rsidRPr="00815D38">
        <w:rPr>
          <w:rFonts w:cstheme="minorHAnsi"/>
          <w:lang w:val="es-ES"/>
        </w:rPr>
        <w:t>,</w:t>
      </w:r>
      <w:r w:rsidRPr="00815D38">
        <w:rPr>
          <w:rFonts w:cstheme="minorHAnsi"/>
          <w:bCs/>
          <w:i/>
          <w:iCs/>
          <w:lang w:val="es-ES"/>
        </w:rPr>
        <w:t xml:space="preserve"> </w:t>
      </w:r>
      <w:r w:rsidRPr="00815D38">
        <w:rPr>
          <w:rFonts w:cstheme="minorHAnsi"/>
          <w:lang w:val="es-ES"/>
        </w:rPr>
        <w:t xml:space="preserve">experimentó un </w:t>
      </w:r>
      <w:r w:rsidR="00D07276" w:rsidRPr="00815D38">
        <w:rPr>
          <w:rFonts w:cstheme="minorHAnsi"/>
          <w:u w:val="single"/>
          <w:lang w:val="es-ES"/>
        </w:rPr>
        <w:t xml:space="preserve">incremento </w:t>
      </w:r>
      <w:r w:rsidRPr="00815D38">
        <w:rPr>
          <w:rFonts w:cstheme="minorHAnsi"/>
          <w:u w:val="single"/>
          <w:lang w:val="es-ES"/>
        </w:rPr>
        <w:t xml:space="preserve">de </w:t>
      </w:r>
      <w:r w:rsidR="00815D38" w:rsidRPr="00815D38">
        <w:rPr>
          <w:rFonts w:cstheme="minorHAnsi"/>
          <w:u w:val="single"/>
          <w:lang w:val="es-ES"/>
        </w:rPr>
        <w:t>+</w:t>
      </w:r>
      <w:r w:rsidR="00D07276" w:rsidRPr="00815D38">
        <w:rPr>
          <w:rFonts w:cstheme="minorHAnsi"/>
          <w:u w:val="single"/>
          <w:lang w:val="es-ES"/>
        </w:rPr>
        <w:t>9</w:t>
      </w:r>
      <w:r w:rsidR="00815D38" w:rsidRPr="00815D38">
        <w:rPr>
          <w:rFonts w:cstheme="minorHAnsi"/>
          <w:u w:val="single"/>
          <w:lang w:val="es-ES"/>
        </w:rPr>
        <w:t>,4</w:t>
      </w:r>
      <w:r w:rsidRPr="00815D38">
        <w:rPr>
          <w:rFonts w:cstheme="minorHAnsi"/>
          <w:u w:val="single"/>
          <w:lang w:val="es-ES"/>
        </w:rPr>
        <w:t>%</w:t>
      </w:r>
      <w:r w:rsidRPr="00815D38">
        <w:rPr>
          <w:rFonts w:cstheme="minorHAnsi"/>
          <w:lang w:val="es-ES"/>
        </w:rPr>
        <w:t xml:space="preserve"> respecto de</w:t>
      </w:r>
      <w:r w:rsidR="00D07276" w:rsidRPr="00815D38">
        <w:rPr>
          <w:rFonts w:cstheme="minorHAnsi"/>
          <w:lang w:val="es-ES"/>
        </w:rPr>
        <w:t>l año anterior</w:t>
      </w:r>
      <w:r w:rsidRPr="00815D38">
        <w:rPr>
          <w:rFonts w:cstheme="minorHAnsi"/>
          <w:lang w:val="es-ES"/>
        </w:rPr>
        <w:t xml:space="preserve"> (</w:t>
      </w:r>
      <w:r w:rsidR="00815D38" w:rsidRPr="00815D38">
        <w:rPr>
          <w:rFonts w:cstheme="minorHAnsi"/>
          <w:lang w:val="es-ES"/>
        </w:rPr>
        <w:t>+5</w:t>
      </w:r>
      <w:r w:rsidRPr="00815D38">
        <w:rPr>
          <w:rFonts w:cstheme="minorHAnsi"/>
          <w:lang w:val="es-ES"/>
        </w:rPr>
        <w:t xml:space="preserve">% respecto del mes anterior). </w:t>
      </w:r>
      <w:r w:rsidR="002413EF" w:rsidRPr="00815D38">
        <w:rPr>
          <w:lang w:val="es-ES"/>
        </w:rPr>
        <w:t xml:space="preserve">En los meses del año 2021 la demanda </w:t>
      </w:r>
      <w:r w:rsidR="00266EAA" w:rsidRPr="00815D38">
        <w:rPr>
          <w:lang w:val="es-ES"/>
        </w:rPr>
        <w:t>muestra</w:t>
      </w:r>
      <w:r w:rsidR="002413EF" w:rsidRPr="00815D38">
        <w:rPr>
          <w:lang w:val="es-ES"/>
        </w:rPr>
        <w:t xml:space="preserve"> una variación de -</w:t>
      </w:r>
      <w:r w:rsidR="00815D38" w:rsidRPr="00815D38">
        <w:rPr>
          <w:lang w:val="es-ES"/>
        </w:rPr>
        <w:t>5</w:t>
      </w:r>
      <w:r w:rsidR="002413EF" w:rsidRPr="00815D38">
        <w:rPr>
          <w:lang w:val="es-ES"/>
        </w:rPr>
        <w:t xml:space="preserve">%, mientras que </w:t>
      </w:r>
      <w:r w:rsidR="002413EF" w:rsidRPr="00815D38">
        <w:rPr>
          <w:rFonts w:cstheme="minorHAnsi"/>
          <w:lang w:val="es-ES"/>
        </w:rPr>
        <w:t>la energía</w:t>
      </w:r>
      <w:r w:rsidR="00876BD7" w:rsidRPr="00815D38">
        <w:rPr>
          <w:lang w:val="es-ES"/>
        </w:rPr>
        <w:t xml:space="preserve"> del año móvil, últimos 12 meses a </w:t>
      </w:r>
      <w:r w:rsidR="009915FA" w:rsidRPr="00815D38">
        <w:rPr>
          <w:lang w:val="es-ES"/>
        </w:rPr>
        <w:t>Mayo</w:t>
      </w:r>
      <w:r w:rsidR="00415D9B" w:rsidRPr="00815D38">
        <w:rPr>
          <w:lang w:val="es-ES"/>
        </w:rPr>
        <w:t>`</w:t>
      </w:r>
      <w:r w:rsidR="00876BD7" w:rsidRPr="00815D38">
        <w:rPr>
          <w:lang w:val="es-ES"/>
        </w:rPr>
        <w:t>21, experimentó una variación de -</w:t>
      </w:r>
      <w:r w:rsidR="00815D38" w:rsidRPr="00815D38">
        <w:rPr>
          <w:lang w:val="es-ES"/>
        </w:rPr>
        <w:t>2,2</w:t>
      </w:r>
      <w:r w:rsidR="00876BD7" w:rsidRPr="00815D38">
        <w:rPr>
          <w:lang w:val="es-ES"/>
        </w:rPr>
        <w:t>%.</w:t>
      </w:r>
    </w:p>
    <w:p w14:paraId="36CC3C97" w14:textId="77777777" w:rsidR="00F5544F" w:rsidRPr="00815D38" w:rsidRDefault="00F5544F" w:rsidP="00E7022C">
      <w:pPr>
        <w:rPr>
          <w:rFonts w:cstheme="minorHAnsi"/>
          <w:lang w:val="es-ES"/>
        </w:rPr>
      </w:pPr>
    </w:p>
    <w:p w14:paraId="4091B0A8" w14:textId="28019CBF" w:rsidR="00E7022C" w:rsidRPr="00815D38" w:rsidRDefault="00E7022C" w:rsidP="00E7022C">
      <w:pPr>
        <w:rPr>
          <w:rFonts w:cstheme="minorHAnsi"/>
          <w:lang w:val="es-ES"/>
        </w:rPr>
      </w:pPr>
      <w:r w:rsidRPr="00815D38">
        <w:rPr>
          <w:rFonts w:cstheme="minorHAnsi"/>
          <w:lang w:val="es-ES"/>
        </w:rPr>
        <w:t xml:space="preserve">La energía eléctrica ingresada a las redes de </w:t>
      </w:r>
      <w:r w:rsidRPr="00815D38">
        <w:rPr>
          <w:rFonts w:cstheme="minorHAnsi"/>
          <w:bCs/>
          <w:lang w:val="es-ES"/>
        </w:rPr>
        <w:t>EDESTE SA</w:t>
      </w:r>
      <w:r w:rsidRPr="00815D38">
        <w:rPr>
          <w:rStyle w:val="Refdenotaalfinal"/>
          <w:rFonts w:cstheme="minorHAnsi"/>
          <w:bCs/>
          <w:lang w:val="es-ES"/>
        </w:rPr>
        <w:endnoteReference w:id="4"/>
      </w:r>
      <w:r w:rsidRPr="00815D38">
        <w:rPr>
          <w:rFonts w:cstheme="minorHAnsi"/>
          <w:lang w:val="es-ES"/>
        </w:rPr>
        <w:t xml:space="preserve"> en </w:t>
      </w:r>
      <w:r w:rsidR="009915FA" w:rsidRPr="00815D38">
        <w:rPr>
          <w:rFonts w:cstheme="minorHAnsi"/>
          <w:lang w:val="es-ES"/>
        </w:rPr>
        <w:t>Mayo</w:t>
      </w:r>
      <w:r w:rsidRPr="00815D38">
        <w:rPr>
          <w:rFonts w:cstheme="minorHAnsi"/>
          <w:lang w:val="es-ES"/>
        </w:rPr>
        <w:t xml:space="preserve"> de </w:t>
      </w:r>
      <w:r w:rsidR="008D2C90" w:rsidRPr="00815D38">
        <w:rPr>
          <w:rFonts w:cstheme="minorHAnsi"/>
          <w:lang w:val="es-ES"/>
        </w:rPr>
        <w:t>2021</w:t>
      </w:r>
      <w:r w:rsidRPr="00815D38">
        <w:rPr>
          <w:rFonts w:cstheme="minorHAnsi"/>
          <w:lang w:val="es-ES"/>
        </w:rPr>
        <w:t xml:space="preserve">, sin ningún GUMA en su jurisdicción, experimentó una </w:t>
      </w:r>
      <w:r w:rsidRPr="00815D38">
        <w:rPr>
          <w:rFonts w:cstheme="minorHAnsi"/>
          <w:u w:val="single"/>
          <w:lang w:val="es-ES"/>
        </w:rPr>
        <w:t xml:space="preserve">variación de </w:t>
      </w:r>
      <w:r w:rsidR="00815D38" w:rsidRPr="00815D38">
        <w:rPr>
          <w:rFonts w:cstheme="minorHAnsi"/>
          <w:u w:val="single"/>
          <w:lang w:val="es-ES"/>
        </w:rPr>
        <w:t>-1</w:t>
      </w:r>
      <w:r w:rsidR="0004619B" w:rsidRPr="00815D38">
        <w:rPr>
          <w:rFonts w:cstheme="minorHAnsi"/>
          <w:u w:val="single"/>
          <w:lang w:val="es-ES"/>
        </w:rPr>
        <w:t>,</w:t>
      </w:r>
      <w:r w:rsidR="0059526E">
        <w:rPr>
          <w:rFonts w:cstheme="minorHAnsi"/>
          <w:u w:val="single"/>
          <w:lang w:val="es-ES"/>
        </w:rPr>
        <w:t>4</w:t>
      </w:r>
      <w:r w:rsidRPr="00815D38">
        <w:rPr>
          <w:rFonts w:cstheme="minorHAnsi"/>
          <w:u w:val="single"/>
          <w:lang w:val="es-ES"/>
        </w:rPr>
        <w:t>%</w:t>
      </w:r>
      <w:r w:rsidRPr="00815D38">
        <w:rPr>
          <w:rFonts w:cstheme="minorHAnsi"/>
          <w:lang w:val="es-ES"/>
        </w:rPr>
        <w:t xml:space="preserve"> respecto d</w:t>
      </w:r>
      <w:r w:rsidR="00F61AF0" w:rsidRPr="00815D38">
        <w:rPr>
          <w:rFonts w:cstheme="minorHAnsi"/>
          <w:lang w:val="es-ES"/>
        </w:rPr>
        <w:t>el mismo mes del año anterior (</w:t>
      </w:r>
      <w:r w:rsidR="0004619B" w:rsidRPr="00815D38">
        <w:rPr>
          <w:rFonts w:cstheme="minorHAnsi"/>
          <w:lang w:val="es-ES"/>
        </w:rPr>
        <w:t>-2</w:t>
      </w:r>
      <w:r w:rsidR="00815D38" w:rsidRPr="00815D38">
        <w:rPr>
          <w:rFonts w:cstheme="minorHAnsi"/>
          <w:lang w:val="es-ES"/>
        </w:rPr>
        <w:t>,</w:t>
      </w:r>
      <w:r w:rsidR="0059526E">
        <w:rPr>
          <w:rFonts w:cstheme="minorHAnsi"/>
          <w:lang w:val="es-ES"/>
        </w:rPr>
        <w:t>2</w:t>
      </w:r>
      <w:r w:rsidRPr="00815D38">
        <w:rPr>
          <w:rFonts w:cstheme="minorHAnsi"/>
          <w:lang w:val="es-ES"/>
        </w:rPr>
        <w:t xml:space="preserve">% respecto del mes anterior). </w:t>
      </w:r>
      <w:r w:rsidR="00266EAA" w:rsidRPr="00815D38">
        <w:rPr>
          <w:lang w:val="es-ES"/>
        </w:rPr>
        <w:t xml:space="preserve">En los meses del año 2021 la demanda acumula una reducción de </w:t>
      </w:r>
      <w:r w:rsidR="00815D38" w:rsidRPr="00815D38">
        <w:rPr>
          <w:lang w:val="es-ES"/>
        </w:rPr>
        <w:t>7,3</w:t>
      </w:r>
      <w:r w:rsidR="00266EAA" w:rsidRPr="00815D38">
        <w:rPr>
          <w:lang w:val="es-ES"/>
        </w:rPr>
        <w:t xml:space="preserve">%, mientras que </w:t>
      </w:r>
      <w:r w:rsidR="00266EAA" w:rsidRPr="00815D38">
        <w:rPr>
          <w:rFonts w:cstheme="minorHAnsi"/>
          <w:lang w:val="es-ES"/>
        </w:rPr>
        <w:t>la energía</w:t>
      </w:r>
      <w:r w:rsidR="00876BD7" w:rsidRPr="00815D38">
        <w:rPr>
          <w:lang w:val="es-ES"/>
        </w:rPr>
        <w:t xml:space="preserve"> del año móvil, últimos 12 meses a </w:t>
      </w:r>
      <w:r w:rsidR="009915FA" w:rsidRPr="00815D38">
        <w:rPr>
          <w:lang w:val="es-ES"/>
        </w:rPr>
        <w:t>Mayo</w:t>
      </w:r>
      <w:r w:rsidR="00415D9B" w:rsidRPr="00815D38">
        <w:rPr>
          <w:lang w:val="es-ES"/>
        </w:rPr>
        <w:t>`</w:t>
      </w:r>
      <w:r w:rsidR="00876BD7" w:rsidRPr="00815D38">
        <w:rPr>
          <w:lang w:val="es-ES"/>
        </w:rPr>
        <w:t xml:space="preserve">21, experimentó una </w:t>
      </w:r>
      <w:r w:rsidR="004516C7" w:rsidRPr="00815D38">
        <w:rPr>
          <w:lang w:val="es-ES"/>
        </w:rPr>
        <w:t>reducción</w:t>
      </w:r>
      <w:r w:rsidR="00876BD7" w:rsidRPr="00815D38">
        <w:rPr>
          <w:lang w:val="es-ES"/>
        </w:rPr>
        <w:t xml:space="preserve"> de </w:t>
      </w:r>
      <w:r w:rsidR="00815D38" w:rsidRPr="00815D38">
        <w:rPr>
          <w:lang w:val="es-ES"/>
        </w:rPr>
        <w:t>2</w:t>
      </w:r>
      <w:r w:rsidR="00876BD7" w:rsidRPr="00815D38">
        <w:rPr>
          <w:lang w:val="es-ES"/>
        </w:rPr>
        <w:t>%.</w:t>
      </w:r>
    </w:p>
    <w:p w14:paraId="3032EB1C" w14:textId="3F8446BD" w:rsidR="00E7022C" w:rsidRPr="00815D38" w:rsidRDefault="00E7022C" w:rsidP="00E7022C">
      <w:pPr>
        <w:rPr>
          <w:rFonts w:cstheme="minorHAnsi"/>
          <w:lang w:val="es-ES"/>
        </w:rPr>
      </w:pPr>
    </w:p>
    <w:p w14:paraId="6DB13D24" w14:textId="1C6B1324" w:rsidR="00E7022C" w:rsidRPr="005C61FA" w:rsidRDefault="00E7022C" w:rsidP="00E7022C">
      <w:pPr>
        <w:rPr>
          <w:rFonts w:cstheme="minorHAnsi"/>
          <w:lang w:val="es-ES"/>
        </w:rPr>
      </w:pPr>
      <w:r w:rsidRPr="00815D38">
        <w:rPr>
          <w:rFonts w:cstheme="minorHAnsi"/>
          <w:lang w:val="es-ES"/>
        </w:rPr>
        <w:t xml:space="preserve">La energía eléctrica ingresada a las redes de la </w:t>
      </w:r>
      <w:r w:rsidRPr="00815D38">
        <w:rPr>
          <w:rFonts w:cstheme="minorHAnsi"/>
          <w:bCs/>
          <w:lang w:val="es-ES"/>
        </w:rPr>
        <w:t>Coop. Eléctrica de Godoy Cruz Ltda.</w:t>
      </w:r>
      <w:r w:rsidRPr="00815D38">
        <w:rPr>
          <w:rFonts w:cstheme="minorHAnsi"/>
          <w:lang w:val="es-ES"/>
        </w:rPr>
        <w:t xml:space="preserve"> en </w:t>
      </w:r>
      <w:r w:rsidR="009915FA" w:rsidRPr="00815D38">
        <w:rPr>
          <w:rFonts w:cstheme="minorHAnsi"/>
          <w:lang w:val="es-ES"/>
        </w:rPr>
        <w:t>Mayo</w:t>
      </w:r>
      <w:r w:rsidRPr="00815D38">
        <w:rPr>
          <w:rFonts w:cstheme="minorHAnsi"/>
          <w:lang w:val="es-ES"/>
        </w:rPr>
        <w:t xml:space="preserve"> de </w:t>
      </w:r>
      <w:r w:rsidR="008D2C90" w:rsidRPr="00815D38">
        <w:rPr>
          <w:rFonts w:cstheme="minorHAnsi"/>
          <w:lang w:val="es-ES"/>
        </w:rPr>
        <w:t>2021</w:t>
      </w:r>
      <w:r w:rsidRPr="00815D38">
        <w:rPr>
          <w:rFonts w:cstheme="minorHAnsi"/>
          <w:lang w:val="es-ES"/>
        </w:rPr>
        <w:t>, incluyendo la demanda para sus GUMAS</w:t>
      </w:r>
      <w:r w:rsidRPr="00815D38">
        <w:rPr>
          <w:rStyle w:val="Refdenotaalfinal"/>
          <w:rFonts w:cstheme="minorHAnsi"/>
          <w:lang w:val="es-ES"/>
        </w:rPr>
        <w:endnoteReference w:id="5"/>
      </w:r>
      <w:r w:rsidRPr="00815D38">
        <w:rPr>
          <w:rFonts w:cstheme="minorHAnsi"/>
          <w:lang w:val="es-ES"/>
        </w:rPr>
        <w:t xml:space="preserve">, </w:t>
      </w:r>
      <w:r w:rsidR="00F5544F" w:rsidRPr="00815D38">
        <w:rPr>
          <w:rFonts w:cstheme="minorHAnsi"/>
          <w:lang w:val="es-ES"/>
        </w:rPr>
        <w:t>e</w:t>
      </w:r>
      <w:r w:rsidRPr="00815D38">
        <w:rPr>
          <w:rFonts w:cstheme="minorHAnsi"/>
          <w:lang w:val="es-ES"/>
        </w:rPr>
        <w:t xml:space="preserve">xperimentó una </w:t>
      </w:r>
      <w:r w:rsidRPr="00815D38">
        <w:rPr>
          <w:rFonts w:cstheme="minorHAnsi"/>
          <w:u w:val="single"/>
          <w:lang w:val="es-ES"/>
        </w:rPr>
        <w:t xml:space="preserve">variación de </w:t>
      </w:r>
      <w:r w:rsidR="0004619B" w:rsidRPr="00815D38">
        <w:rPr>
          <w:rFonts w:cstheme="minorHAnsi"/>
          <w:u w:val="single"/>
          <w:lang w:val="es-ES"/>
        </w:rPr>
        <w:t>+</w:t>
      </w:r>
      <w:r w:rsidR="00815D38" w:rsidRPr="00815D38">
        <w:rPr>
          <w:rFonts w:cstheme="minorHAnsi"/>
          <w:u w:val="single"/>
          <w:lang w:val="es-ES"/>
        </w:rPr>
        <w:t>6,9</w:t>
      </w:r>
      <w:r w:rsidRPr="00815D38">
        <w:rPr>
          <w:rFonts w:cstheme="minorHAnsi"/>
          <w:u w:val="single"/>
          <w:lang w:val="es-ES"/>
        </w:rPr>
        <w:t>%</w:t>
      </w:r>
      <w:r w:rsidRPr="00815D38">
        <w:rPr>
          <w:rFonts w:cstheme="minorHAnsi"/>
          <w:lang w:val="es-ES"/>
        </w:rPr>
        <w:t xml:space="preserve"> respecto del mismo mes del año anterior (</w:t>
      </w:r>
      <w:r w:rsidR="00815D38" w:rsidRPr="00815D38">
        <w:rPr>
          <w:rFonts w:cstheme="minorHAnsi"/>
          <w:lang w:val="es-ES"/>
        </w:rPr>
        <w:t>+10</w:t>
      </w:r>
      <w:r w:rsidR="007461F2" w:rsidRPr="00815D38">
        <w:rPr>
          <w:rFonts w:cstheme="minorHAnsi"/>
          <w:lang w:val="es-ES"/>
        </w:rPr>
        <w:t>%</w:t>
      </w:r>
      <w:r w:rsidRPr="00815D38">
        <w:rPr>
          <w:rFonts w:cstheme="minorHAnsi"/>
          <w:lang w:val="es-ES"/>
        </w:rPr>
        <w:t xml:space="preserve"> respecto del mes anterior). </w:t>
      </w:r>
      <w:r w:rsidR="00266EAA" w:rsidRPr="00815D38">
        <w:rPr>
          <w:lang w:val="es-ES"/>
        </w:rPr>
        <w:t>En los meses del año 2021 la dema</w:t>
      </w:r>
      <w:r w:rsidR="004516C7" w:rsidRPr="00815D38">
        <w:rPr>
          <w:lang w:val="es-ES"/>
        </w:rPr>
        <w:t>nda acumula una variación de -</w:t>
      </w:r>
      <w:r w:rsidR="00815D38" w:rsidRPr="00815D38">
        <w:rPr>
          <w:lang w:val="es-ES"/>
        </w:rPr>
        <w:t>4,1</w:t>
      </w:r>
      <w:r w:rsidR="00266EAA" w:rsidRPr="00815D38">
        <w:rPr>
          <w:lang w:val="es-ES"/>
        </w:rPr>
        <w:t xml:space="preserve">%, </w:t>
      </w:r>
      <w:r w:rsidR="00266EAA" w:rsidRPr="005C61FA">
        <w:rPr>
          <w:lang w:val="es-ES"/>
        </w:rPr>
        <w:t xml:space="preserve">mientras que </w:t>
      </w:r>
      <w:r w:rsidR="00266EAA" w:rsidRPr="005C61FA">
        <w:rPr>
          <w:rFonts w:cstheme="minorHAnsi"/>
          <w:lang w:val="es-ES"/>
        </w:rPr>
        <w:t>la energía</w:t>
      </w:r>
      <w:r w:rsidR="00876BD7" w:rsidRPr="005C61FA">
        <w:rPr>
          <w:lang w:val="es-ES"/>
        </w:rPr>
        <w:t xml:space="preserve"> del año móvil, últimos 12 meses, experimentó una variación de </w:t>
      </w:r>
      <w:r w:rsidRPr="005C61FA">
        <w:rPr>
          <w:rFonts w:cstheme="minorHAnsi"/>
          <w:lang w:val="es-ES"/>
        </w:rPr>
        <w:t>-</w:t>
      </w:r>
      <w:r w:rsidR="00815D38" w:rsidRPr="005C61FA">
        <w:rPr>
          <w:rFonts w:cstheme="minorHAnsi"/>
          <w:lang w:val="es-ES"/>
        </w:rPr>
        <w:t>3,3</w:t>
      </w:r>
      <w:r w:rsidRPr="005C61FA">
        <w:rPr>
          <w:rFonts w:cstheme="minorHAnsi"/>
          <w:lang w:val="es-ES"/>
        </w:rPr>
        <w:t xml:space="preserve">%. La demanda de esta Distribuidora de este mes, </w:t>
      </w:r>
      <w:r w:rsidRPr="005C61FA">
        <w:rPr>
          <w:rFonts w:cstheme="minorHAnsi"/>
          <w:bCs/>
          <w:lang w:val="es-ES"/>
        </w:rPr>
        <w:t>s</w:t>
      </w:r>
      <w:r w:rsidRPr="005C61FA">
        <w:rPr>
          <w:rFonts w:cstheme="minorHAnsi"/>
          <w:bCs/>
          <w:i/>
          <w:iCs/>
          <w:lang w:val="es-ES"/>
        </w:rPr>
        <w:t>i se excluyen la demanda de los GUMAS</w:t>
      </w:r>
      <w:r w:rsidRPr="005C61FA">
        <w:rPr>
          <w:rFonts w:cstheme="minorHAnsi"/>
          <w:bCs/>
          <w:iCs/>
          <w:lang w:val="es-ES"/>
        </w:rPr>
        <w:t xml:space="preserve"> de su jurisdicción</w:t>
      </w:r>
      <w:r w:rsidRPr="005C61FA">
        <w:rPr>
          <w:rFonts w:cstheme="minorHAnsi"/>
          <w:lang w:val="es-ES"/>
        </w:rPr>
        <w:t xml:space="preserve">, experimentó una </w:t>
      </w:r>
      <w:r w:rsidR="0004619B" w:rsidRPr="005C61FA">
        <w:rPr>
          <w:rFonts w:cstheme="minorHAnsi"/>
          <w:u w:val="single"/>
          <w:lang w:val="es-ES"/>
        </w:rPr>
        <w:t xml:space="preserve">variación </w:t>
      </w:r>
      <w:r w:rsidRPr="005C61FA">
        <w:rPr>
          <w:rFonts w:cstheme="minorHAnsi"/>
          <w:u w:val="single"/>
          <w:lang w:val="es-ES"/>
        </w:rPr>
        <w:t xml:space="preserve">de </w:t>
      </w:r>
      <w:r w:rsidR="0004619B" w:rsidRPr="005C61FA">
        <w:rPr>
          <w:rFonts w:cstheme="minorHAnsi"/>
          <w:u w:val="single"/>
          <w:lang w:val="es-ES"/>
        </w:rPr>
        <w:t>+8</w:t>
      </w:r>
      <w:r w:rsidR="005C61FA" w:rsidRPr="005C61FA">
        <w:rPr>
          <w:rFonts w:cstheme="minorHAnsi"/>
          <w:u w:val="single"/>
          <w:lang w:val="es-ES"/>
        </w:rPr>
        <w:t>,3</w:t>
      </w:r>
      <w:r w:rsidRPr="005C61FA">
        <w:rPr>
          <w:rFonts w:cstheme="minorHAnsi"/>
          <w:u w:val="single"/>
          <w:lang w:val="es-ES"/>
        </w:rPr>
        <w:t>%</w:t>
      </w:r>
      <w:r w:rsidRPr="005C61FA">
        <w:rPr>
          <w:rFonts w:cstheme="minorHAnsi"/>
          <w:lang w:val="es-ES"/>
        </w:rPr>
        <w:t xml:space="preserve"> respecto del mismo mes del año anterior (</w:t>
      </w:r>
      <w:r w:rsidR="005C61FA" w:rsidRPr="005C61FA">
        <w:rPr>
          <w:rFonts w:cstheme="minorHAnsi"/>
          <w:lang w:val="es-ES"/>
        </w:rPr>
        <w:t>+13,3</w:t>
      </w:r>
      <w:r w:rsidRPr="005C61FA">
        <w:rPr>
          <w:rFonts w:cstheme="minorHAnsi"/>
          <w:lang w:val="es-ES"/>
        </w:rPr>
        <w:t xml:space="preserve">% respecto del mes anterior). </w:t>
      </w:r>
      <w:r w:rsidR="00266EAA" w:rsidRPr="005C61FA">
        <w:rPr>
          <w:lang w:val="es-ES"/>
        </w:rPr>
        <w:t>En los meses del año 2021 la demanda acumula una variación de -</w:t>
      </w:r>
      <w:r w:rsidR="005C61FA" w:rsidRPr="005C61FA">
        <w:rPr>
          <w:lang w:val="es-ES"/>
        </w:rPr>
        <w:t>3,2</w:t>
      </w:r>
      <w:r w:rsidR="00266EAA" w:rsidRPr="005C61FA">
        <w:rPr>
          <w:lang w:val="es-ES"/>
        </w:rPr>
        <w:t xml:space="preserve">%, mientras </w:t>
      </w:r>
      <w:r w:rsidR="00266EAA" w:rsidRPr="005C61FA">
        <w:rPr>
          <w:lang w:val="es-ES"/>
        </w:rPr>
        <w:lastRenderedPageBreak/>
        <w:t xml:space="preserve">que </w:t>
      </w:r>
      <w:r w:rsidR="00266EAA" w:rsidRPr="005C61FA">
        <w:rPr>
          <w:rFonts w:cstheme="minorHAnsi"/>
          <w:lang w:val="es-ES"/>
        </w:rPr>
        <w:t>la energía</w:t>
      </w:r>
      <w:r w:rsidR="00876BD7" w:rsidRPr="005C61FA">
        <w:rPr>
          <w:lang w:val="es-ES"/>
        </w:rPr>
        <w:t xml:space="preserve"> </w:t>
      </w:r>
      <w:r w:rsidR="004516C7" w:rsidRPr="005C61FA">
        <w:rPr>
          <w:lang w:val="es-ES"/>
        </w:rPr>
        <w:t>del año móvil, últimos 12 meses</w:t>
      </w:r>
      <w:r w:rsidR="00876BD7" w:rsidRPr="005C61FA">
        <w:rPr>
          <w:lang w:val="es-ES"/>
        </w:rPr>
        <w:t>, experimentó una variación de -</w:t>
      </w:r>
      <w:r w:rsidR="005C61FA" w:rsidRPr="005C61FA">
        <w:rPr>
          <w:lang w:val="es-ES"/>
        </w:rPr>
        <w:t>2,2</w:t>
      </w:r>
      <w:r w:rsidR="00876BD7" w:rsidRPr="005C61FA">
        <w:rPr>
          <w:lang w:val="es-ES"/>
        </w:rPr>
        <w:t>%.</w:t>
      </w:r>
    </w:p>
    <w:p w14:paraId="31BC60E7" w14:textId="609F4D80" w:rsidR="00E7022C" w:rsidRPr="005C61FA" w:rsidRDefault="00E7022C" w:rsidP="00E7022C">
      <w:pPr>
        <w:rPr>
          <w:rFonts w:cstheme="minorHAnsi"/>
          <w:lang w:val="es-ES"/>
        </w:rPr>
      </w:pPr>
    </w:p>
    <w:p w14:paraId="77B23709" w14:textId="45CE2D88" w:rsidR="00F5544F" w:rsidRPr="005C61FA" w:rsidRDefault="00F5544F" w:rsidP="00E7022C">
      <w:pPr>
        <w:rPr>
          <w:rFonts w:cstheme="minorHAnsi"/>
          <w:lang w:val="es-ES"/>
        </w:rPr>
      </w:pPr>
    </w:p>
    <w:p w14:paraId="11B585B6" w14:textId="5DBBE143" w:rsidR="00F5544F" w:rsidRPr="005C61FA" w:rsidRDefault="00F5544F" w:rsidP="00E7022C">
      <w:pPr>
        <w:rPr>
          <w:rFonts w:cstheme="minorHAnsi"/>
          <w:lang w:val="es-ES"/>
        </w:rPr>
      </w:pPr>
    </w:p>
    <w:p w14:paraId="68013D85" w14:textId="77777777" w:rsidR="0004619B" w:rsidRPr="005C61FA" w:rsidRDefault="0004619B" w:rsidP="00E7022C">
      <w:pPr>
        <w:rPr>
          <w:rFonts w:cstheme="minorHAnsi"/>
          <w:lang w:val="es-ES"/>
        </w:rPr>
      </w:pPr>
    </w:p>
    <w:p w14:paraId="4339462C" w14:textId="2E75FF99" w:rsidR="00F5544F" w:rsidRPr="005C61FA" w:rsidRDefault="005C61FA" w:rsidP="00E7022C">
      <w:pPr>
        <w:rPr>
          <w:rFonts w:cstheme="minorHAnsi"/>
          <w:lang w:val="es-ES"/>
        </w:rPr>
      </w:pPr>
      <w:r w:rsidRPr="005C61FA">
        <w:rPr>
          <w:noProof/>
          <w:lang w:eastAsia="es-AR"/>
        </w:rPr>
        <w:drawing>
          <wp:inline distT="0" distB="0" distL="0" distR="0" wp14:anchorId="32C4EB91" wp14:editId="0CFBFE32">
            <wp:extent cx="3150761" cy="1920240"/>
            <wp:effectExtent l="38100" t="95250" r="88265" b="419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889" cy="1921537"/>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69B3891C" w14:textId="77777777" w:rsidR="00F5544F" w:rsidRPr="005C61FA" w:rsidRDefault="00F5544F" w:rsidP="00E7022C">
      <w:pPr>
        <w:rPr>
          <w:rFonts w:cstheme="minorHAnsi"/>
          <w:lang w:val="es-ES"/>
        </w:rPr>
      </w:pPr>
    </w:p>
    <w:p w14:paraId="71E9FE60" w14:textId="77777777" w:rsidR="00717110" w:rsidRPr="005C61FA" w:rsidRDefault="00717110" w:rsidP="00E7022C">
      <w:pPr>
        <w:rPr>
          <w:rFonts w:cstheme="minorHAnsi"/>
          <w:lang w:val="es-ES"/>
        </w:rPr>
      </w:pPr>
    </w:p>
    <w:p w14:paraId="1F0B1971" w14:textId="4A5D76F4" w:rsidR="00293837" w:rsidRPr="005C61FA" w:rsidRDefault="005C61FA" w:rsidP="00E7022C">
      <w:pPr>
        <w:rPr>
          <w:rFonts w:cstheme="minorHAnsi"/>
          <w:lang w:val="es-ES"/>
        </w:rPr>
      </w:pPr>
      <w:r w:rsidRPr="005C61FA">
        <w:rPr>
          <w:noProof/>
          <w:lang w:eastAsia="es-AR"/>
        </w:rPr>
        <w:drawing>
          <wp:inline distT="0" distB="0" distL="0" distR="0" wp14:anchorId="16DE91B4" wp14:editId="6AFA7CB9">
            <wp:extent cx="3138258" cy="1912620"/>
            <wp:effectExtent l="38100" t="95250" r="100330" b="304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9422" cy="1913329"/>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0A956B12" w14:textId="1EC3A993" w:rsidR="00F61AF0" w:rsidRPr="005C61FA" w:rsidRDefault="00F61AF0" w:rsidP="00E7022C">
      <w:pPr>
        <w:rPr>
          <w:rFonts w:cstheme="minorHAnsi"/>
          <w:lang w:val="es-ES"/>
        </w:rPr>
      </w:pPr>
    </w:p>
    <w:p w14:paraId="534D2679" w14:textId="77777777" w:rsidR="0004619B" w:rsidRPr="005C61FA" w:rsidRDefault="0004619B" w:rsidP="00E7022C">
      <w:pPr>
        <w:rPr>
          <w:rFonts w:cstheme="minorHAnsi"/>
          <w:lang w:val="es-ES"/>
        </w:rPr>
      </w:pPr>
    </w:p>
    <w:p w14:paraId="7CD0DBBC" w14:textId="77777777" w:rsidR="00717110" w:rsidRPr="005C61FA" w:rsidRDefault="00717110" w:rsidP="00E7022C">
      <w:pPr>
        <w:rPr>
          <w:rFonts w:cstheme="minorHAnsi"/>
          <w:lang w:val="es-ES"/>
        </w:rPr>
      </w:pPr>
    </w:p>
    <w:p w14:paraId="70F8030F" w14:textId="3DE50D9C" w:rsidR="00415D9B" w:rsidRPr="005C61FA" w:rsidRDefault="005C61FA" w:rsidP="00E7022C">
      <w:pPr>
        <w:rPr>
          <w:rFonts w:cstheme="minorHAnsi"/>
          <w:lang w:val="es-ES"/>
        </w:rPr>
      </w:pPr>
      <w:r w:rsidRPr="005C61FA">
        <w:rPr>
          <w:noProof/>
          <w:lang w:eastAsia="es-AR"/>
        </w:rPr>
        <w:drawing>
          <wp:inline distT="0" distB="0" distL="0" distR="0" wp14:anchorId="2E4EA4B3" wp14:editId="3F6C6F2A">
            <wp:extent cx="3138170" cy="1912567"/>
            <wp:effectExtent l="38100" t="95250" r="100330" b="311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4340" cy="1916327"/>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7E180A43" w14:textId="77777777" w:rsidR="00A50F6C" w:rsidRPr="005C61FA" w:rsidRDefault="00A50F6C" w:rsidP="00E7022C">
      <w:pPr>
        <w:rPr>
          <w:rFonts w:cstheme="minorHAnsi"/>
          <w:lang w:val="es-ES"/>
        </w:rPr>
      </w:pPr>
    </w:p>
    <w:p w14:paraId="3414FDFF" w14:textId="28A56950" w:rsidR="00E7022C" w:rsidRPr="005C61FA" w:rsidRDefault="00E7022C" w:rsidP="00E7022C">
      <w:pPr>
        <w:rPr>
          <w:rFonts w:cstheme="minorHAnsi"/>
          <w:lang w:val="es-ES"/>
        </w:rPr>
      </w:pPr>
    </w:p>
    <w:p w14:paraId="2D3AD11A" w14:textId="77777777" w:rsidR="00E96695" w:rsidRPr="005C61FA" w:rsidRDefault="00E96695" w:rsidP="00E7022C">
      <w:pPr>
        <w:rPr>
          <w:rFonts w:cstheme="minorHAnsi"/>
          <w:lang w:val="es-ES"/>
        </w:rPr>
      </w:pPr>
    </w:p>
    <w:p w14:paraId="022D4553" w14:textId="77777777" w:rsidR="00883949" w:rsidRPr="005C61FA" w:rsidRDefault="00883949" w:rsidP="00E7022C">
      <w:pPr>
        <w:rPr>
          <w:rFonts w:cstheme="minorHAnsi"/>
          <w:lang w:val="es-ES"/>
        </w:rPr>
        <w:sectPr w:rsidR="00883949" w:rsidRPr="005C61FA" w:rsidSect="00266EAA">
          <w:type w:val="continuous"/>
          <w:pgSz w:w="11906" w:h="16838" w:code="9"/>
          <w:pgMar w:top="1985" w:right="709" w:bottom="851" w:left="851" w:header="709" w:footer="709" w:gutter="0"/>
          <w:cols w:num="2" w:space="712" w:equalWidth="0">
            <w:col w:w="5103" w:space="142"/>
            <w:col w:w="5101"/>
          </w:cols>
          <w:docGrid w:linePitch="360"/>
        </w:sectPr>
      </w:pPr>
    </w:p>
    <w:p w14:paraId="24171F24" w14:textId="66837B41" w:rsidR="00E7022C" w:rsidRPr="005C61FA" w:rsidRDefault="00E7022C" w:rsidP="00E7022C">
      <w:pPr>
        <w:rPr>
          <w:rFonts w:cstheme="minorHAnsi"/>
          <w:lang w:val="es-ES"/>
        </w:rPr>
      </w:pPr>
      <w:r w:rsidRPr="005C61FA">
        <w:rPr>
          <w:rFonts w:cstheme="minorHAnsi"/>
          <w:lang w:val="es-ES"/>
        </w:rPr>
        <w:lastRenderedPageBreak/>
        <w:t xml:space="preserve">El </w:t>
      </w:r>
      <w:r w:rsidRPr="005C61FA">
        <w:rPr>
          <w:rFonts w:cstheme="minorHAnsi"/>
          <w:b/>
          <w:bCs/>
          <w:lang w:val="es-ES"/>
        </w:rPr>
        <w:t xml:space="preserve">Resto de los GUMAS </w:t>
      </w:r>
      <w:r w:rsidRPr="005C61FA">
        <w:rPr>
          <w:rFonts w:cstheme="minorHAnsi"/>
          <w:lang w:val="es-ES"/>
        </w:rPr>
        <w:t>de Mendoza, que no están bajo la Jurisdicción de Distribuidoras</w:t>
      </w:r>
      <w:r w:rsidRPr="005C61FA">
        <w:rPr>
          <w:rStyle w:val="Refdenotaalfinal"/>
          <w:rFonts w:cstheme="minorHAnsi"/>
          <w:b/>
          <w:bCs/>
          <w:lang w:val="es-ES"/>
        </w:rPr>
        <w:endnoteReference w:id="6"/>
      </w:r>
      <w:r w:rsidRPr="005C61FA">
        <w:rPr>
          <w:rFonts w:cstheme="minorHAnsi"/>
          <w:lang w:val="es-ES"/>
        </w:rPr>
        <w:t xml:space="preserve">, experimentaron una variación en </w:t>
      </w:r>
      <w:r w:rsidR="009915FA" w:rsidRPr="005C61FA">
        <w:rPr>
          <w:rFonts w:cstheme="minorHAnsi"/>
          <w:lang w:val="es-ES"/>
        </w:rPr>
        <w:t>Mayo</w:t>
      </w:r>
      <w:r w:rsidRPr="005C61FA">
        <w:rPr>
          <w:rFonts w:cstheme="minorHAnsi"/>
          <w:lang w:val="es-ES"/>
        </w:rPr>
        <w:t xml:space="preserve"> de </w:t>
      </w:r>
      <w:r w:rsidR="008D2C90" w:rsidRPr="005C61FA">
        <w:rPr>
          <w:rFonts w:cstheme="minorHAnsi"/>
          <w:lang w:val="es-ES"/>
        </w:rPr>
        <w:t>2021</w:t>
      </w:r>
      <w:r w:rsidRPr="005C61FA">
        <w:rPr>
          <w:rFonts w:cstheme="minorHAnsi"/>
          <w:lang w:val="es-ES"/>
        </w:rPr>
        <w:t xml:space="preserve"> de </w:t>
      </w:r>
      <w:r w:rsidR="00C96A37" w:rsidRPr="005C61FA">
        <w:rPr>
          <w:rFonts w:cstheme="minorHAnsi"/>
          <w:u w:val="single"/>
          <w:lang w:val="es-ES"/>
        </w:rPr>
        <w:t>-</w:t>
      </w:r>
      <w:r w:rsidR="005C61FA" w:rsidRPr="005C61FA">
        <w:rPr>
          <w:rFonts w:cstheme="minorHAnsi"/>
          <w:u w:val="single"/>
          <w:lang w:val="es-ES"/>
        </w:rPr>
        <w:t>1</w:t>
      </w:r>
      <w:r w:rsidR="0059526E">
        <w:rPr>
          <w:rFonts w:cstheme="minorHAnsi"/>
          <w:u w:val="single"/>
          <w:lang w:val="es-ES"/>
        </w:rPr>
        <w:t>2</w:t>
      </w:r>
      <w:r w:rsidR="005C61FA" w:rsidRPr="005C61FA">
        <w:rPr>
          <w:rFonts w:cstheme="minorHAnsi"/>
          <w:u w:val="single"/>
          <w:lang w:val="es-ES"/>
        </w:rPr>
        <w:t>,</w:t>
      </w:r>
      <w:r w:rsidR="0059526E">
        <w:rPr>
          <w:rFonts w:cstheme="minorHAnsi"/>
          <w:u w:val="single"/>
          <w:lang w:val="es-ES"/>
        </w:rPr>
        <w:t>3</w:t>
      </w:r>
      <w:r w:rsidRPr="005C61FA">
        <w:rPr>
          <w:rFonts w:cstheme="minorHAnsi"/>
          <w:u w:val="single"/>
          <w:lang w:val="es-ES"/>
        </w:rPr>
        <w:t>%</w:t>
      </w:r>
      <w:r w:rsidRPr="005C61FA">
        <w:rPr>
          <w:rFonts w:cstheme="minorHAnsi"/>
          <w:lang w:val="es-ES"/>
        </w:rPr>
        <w:t xml:space="preserve"> respecto de </w:t>
      </w:r>
      <w:r w:rsidR="009915FA" w:rsidRPr="005C61FA">
        <w:rPr>
          <w:rFonts w:cstheme="minorHAnsi"/>
          <w:lang w:val="es-ES"/>
        </w:rPr>
        <w:t>Mayo</w:t>
      </w:r>
      <w:r w:rsidRPr="005C61FA">
        <w:rPr>
          <w:rFonts w:cstheme="minorHAnsi"/>
          <w:lang w:val="es-ES"/>
        </w:rPr>
        <w:t xml:space="preserve"> </w:t>
      </w:r>
      <w:r w:rsidR="002E6230" w:rsidRPr="005C61FA">
        <w:rPr>
          <w:rFonts w:cstheme="minorHAnsi"/>
          <w:lang w:val="es-ES"/>
        </w:rPr>
        <w:t>2020</w:t>
      </w:r>
      <w:r w:rsidRPr="005C61FA">
        <w:rPr>
          <w:rFonts w:cstheme="minorHAnsi"/>
          <w:lang w:val="es-ES"/>
        </w:rPr>
        <w:t xml:space="preserve"> (</w:t>
      </w:r>
      <w:r w:rsidR="0004619B" w:rsidRPr="005C61FA">
        <w:rPr>
          <w:rFonts w:cstheme="minorHAnsi"/>
          <w:lang w:val="es-ES"/>
        </w:rPr>
        <w:t>-</w:t>
      </w:r>
      <w:r w:rsidR="0059526E">
        <w:rPr>
          <w:rFonts w:cstheme="minorHAnsi"/>
          <w:lang w:val="es-ES"/>
        </w:rPr>
        <w:t>5,3</w:t>
      </w:r>
      <w:r w:rsidRPr="005C61FA">
        <w:rPr>
          <w:rFonts w:cstheme="minorHAnsi"/>
          <w:lang w:val="es-ES"/>
        </w:rPr>
        <w:t>% respecto del mes anterior).</w:t>
      </w:r>
      <w:r w:rsidR="00D739B2" w:rsidRPr="005C61FA">
        <w:rPr>
          <w:lang w:val="es-ES"/>
        </w:rPr>
        <w:t xml:space="preserve"> </w:t>
      </w:r>
      <w:r w:rsidR="00415D9B" w:rsidRPr="005C61FA">
        <w:rPr>
          <w:lang w:val="es-ES"/>
        </w:rPr>
        <w:t xml:space="preserve">En los meses del año 2021 la demanda acumula una variación de </w:t>
      </w:r>
      <w:r w:rsidR="004516C7" w:rsidRPr="005C61FA">
        <w:rPr>
          <w:lang w:val="es-ES"/>
        </w:rPr>
        <w:t>-</w:t>
      </w:r>
      <w:r w:rsidR="0059526E">
        <w:rPr>
          <w:lang w:val="es-ES"/>
        </w:rPr>
        <w:t>5</w:t>
      </w:r>
      <w:r w:rsidR="005C61FA" w:rsidRPr="005C61FA">
        <w:rPr>
          <w:lang w:val="es-ES"/>
        </w:rPr>
        <w:t>,6</w:t>
      </w:r>
      <w:r w:rsidR="00415D9B" w:rsidRPr="005C61FA">
        <w:rPr>
          <w:lang w:val="es-ES"/>
        </w:rPr>
        <w:t xml:space="preserve">%, mientras que </w:t>
      </w:r>
      <w:r w:rsidR="00415D9B" w:rsidRPr="005C61FA">
        <w:rPr>
          <w:rFonts w:cstheme="minorHAnsi"/>
          <w:lang w:val="es-ES"/>
        </w:rPr>
        <w:t>la energía</w:t>
      </w:r>
      <w:r w:rsidR="00D739B2" w:rsidRPr="005C61FA">
        <w:rPr>
          <w:lang w:val="es-ES"/>
        </w:rPr>
        <w:t xml:space="preserve"> del año móvil, últimos 12 meses a </w:t>
      </w:r>
      <w:r w:rsidR="009915FA" w:rsidRPr="005C61FA">
        <w:rPr>
          <w:lang w:val="es-ES"/>
        </w:rPr>
        <w:t>Mayo</w:t>
      </w:r>
      <w:r w:rsidR="00D739B2" w:rsidRPr="005C61FA">
        <w:rPr>
          <w:lang w:val="es-ES"/>
        </w:rPr>
        <w:t xml:space="preserve"> 2021, experimentó una variación de </w:t>
      </w:r>
      <w:r w:rsidR="005C61FA" w:rsidRPr="005C61FA">
        <w:rPr>
          <w:lang w:val="es-ES"/>
        </w:rPr>
        <w:t>-</w:t>
      </w:r>
      <w:r w:rsidR="0059526E">
        <w:rPr>
          <w:lang w:val="es-ES"/>
        </w:rPr>
        <w:t>0,8</w:t>
      </w:r>
      <w:r w:rsidR="00D739B2" w:rsidRPr="005C61FA">
        <w:rPr>
          <w:lang w:val="es-ES"/>
        </w:rPr>
        <w:t xml:space="preserve">%. </w:t>
      </w:r>
      <w:r w:rsidRPr="005C61FA">
        <w:rPr>
          <w:rFonts w:cstheme="minorHAnsi"/>
          <w:lang w:val="es-ES"/>
        </w:rPr>
        <w:t xml:space="preserve">Estos Grandes Usuarios consumen cerca del </w:t>
      </w:r>
      <w:r w:rsidR="005C61FA" w:rsidRPr="005C61FA">
        <w:rPr>
          <w:rFonts w:cstheme="minorHAnsi"/>
          <w:lang w:val="es-ES"/>
        </w:rPr>
        <w:t>6</w:t>
      </w:r>
      <w:r w:rsidR="006721B9">
        <w:rPr>
          <w:rFonts w:cstheme="minorHAnsi"/>
          <w:lang w:val="es-ES"/>
        </w:rPr>
        <w:t>8</w:t>
      </w:r>
      <w:r w:rsidRPr="005C61FA">
        <w:rPr>
          <w:rFonts w:cstheme="minorHAnsi"/>
          <w:lang w:val="es-ES"/>
        </w:rPr>
        <w:t>% del total de la energía demandada por los GUMAS de la Provincia y el 1</w:t>
      </w:r>
      <w:r w:rsidR="00415D9B" w:rsidRPr="005C61FA">
        <w:rPr>
          <w:rFonts w:cstheme="minorHAnsi"/>
          <w:lang w:val="es-ES"/>
        </w:rPr>
        <w:t>5</w:t>
      </w:r>
      <w:r w:rsidRPr="005C61FA">
        <w:rPr>
          <w:rFonts w:cstheme="minorHAnsi"/>
          <w:lang w:val="es-ES"/>
        </w:rPr>
        <w:t>% de la demanda de Mendoza.</w:t>
      </w:r>
    </w:p>
    <w:p w14:paraId="26126BBE" w14:textId="138C905B" w:rsidR="00E7022C" w:rsidRPr="009915FA" w:rsidRDefault="0059526E" w:rsidP="00E7022C">
      <w:pPr>
        <w:tabs>
          <w:tab w:val="left" w:pos="1701"/>
        </w:tabs>
        <w:jc w:val="center"/>
        <w:rPr>
          <w:rFonts w:cstheme="minorHAnsi"/>
          <w:highlight w:val="yellow"/>
          <w:lang w:val="es-ES"/>
        </w:rPr>
      </w:pPr>
      <w:r w:rsidRPr="0059526E">
        <w:rPr>
          <w:noProof/>
          <w:lang w:eastAsia="es-AR"/>
        </w:rPr>
        <w:drawing>
          <wp:inline distT="0" distB="0" distL="0" distR="0" wp14:anchorId="26F9B2B2" wp14:editId="6CB1991B">
            <wp:extent cx="3090378" cy="1882140"/>
            <wp:effectExtent l="38100" t="95250" r="91440" b="419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174" cy="1885670"/>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2BBC0C53" w14:textId="77777777" w:rsidR="00E7022C" w:rsidRPr="005C61FA" w:rsidRDefault="00AA4E43" w:rsidP="00E7022C">
      <w:pPr>
        <w:jc w:val="center"/>
        <w:rPr>
          <w:rFonts w:cstheme="minorHAnsi"/>
        </w:rPr>
      </w:pPr>
      <w:r>
        <w:rPr>
          <w:rFonts w:cstheme="minorHAnsi"/>
        </w:rPr>
        <w:pict w14:anchorId="7CF20E41">
          <v:rect id="_x0000_i1025" style="width:0;height:1.5pt" o:hralign="center" o:hrstd="t" o:hr="t" fillcolor="#a0a0a0" stroked="f"/>
        </w:pict>
      </w:r>
    </w:p>
    <w:p w14:paraId="19B6BB7D" w14:textId="07C20044" w:rsidR="00717110" w:rsidRPr="009915FA" w:rsidRDefault="00717110" w:rsidP="00717110">
      <w:pPr>
        <w:pStyle w:val="Ttulo1"/>
        <w:jc w:val="center"/>
        <w:rPr>
          <w:rFonts w:cstheme="minorHAnsi"/>
          <w:highlight w:val="yellow"/>
          <w:lang w:val="es-ES"/>
        </w:rPr>
      </w:pPr>
    </w:p>
    <w:p w14:paraId="6EA3BC25" w14:textId="51B0DB86" w:rsidR="004516C7" w:rsidRPr="009915FA" w:rsidRDefault="0059526E" w:rsidP="004516C7">
      <w:pPr>
        <w:pStyle w:val="Ttulo1"/>
        <w:jc w:val="center"/>
        <w:rPr>
          <w:rFonts w:cstheme="minorHAnsi"/>
          <w:highlight w:val="yellow"/>
          <w:lang w:val="es-ES"/>
        </w:rPr>
      </w:pPr>
      <w:r w:rsidRPr="0059526E">
        <w:rPr>
          <w:noProof/>
          <w:lang w:eastAsia="es-AR"/>
        </w:rPr>
        <w:drawing>
          <wp:inline distT="0" distB="0" distL="0" distR="0" wp14:anchorId="5EF8520A" wp14:editId="4176B494">
            <wp:extent cx="3938842" cy="4059966"/>
            <wp:effectExtent l="38100" t="95250" r="100330" b="361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2576" cy="4074122"/>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76637341" w14:textId="7AB16B6C" w:rsidR="00E7022C" w:rsidRPr="00BE21DF" w:rsidRDefault="00E7022C" w:rsidP="004516C7">
      <w:pPr>
        <w:pStyle w:val="Ttulo1"/>
        <w:rPr>
          <w:lang w:val="es-ES"/>
        </w:rPr>
      </w:pPr>
      <w:r w:rsidRPr="009915FA">
        <w:rPr>
          <w:rFonts w:cstheme="minorHAnsi"/>
          <w:highlight w:val="yellow"/>
          <w:lang w:val="es-ES"/>
        </w:rPr>
        <w:br w:type="page"/>
      </w:r>
      <w:bookmarkStart w:id="5" w:name="_Toc491936608"/>
      <w:r w:rsidRPr="00BE21DF">
        <w:rPr>
          <w:lang w:val="es-ES"/>
        </w:rPr>
        <w:lastRenderedPageBreak/>
        <w:t>Determinantes Variación demanda de Mendoza</w:t>
      </w:r>
      <w:r w:rsidRPr="00BE21DF">
        <w:rPr>
          <w:vertAlign w:val="superscript"/>
          <w:lang w:val="es-ES"/>
        </w:rPr>
        <w:endnoteReference w:id="7"/>
      </w:r>
      <w:bookmarkEnd w:id="5"/>
    </w:p>
    <w:p w14:paraId="7DEC6984" w14:textId="4DDE815B" w:rsidR="00E7022C" w:rsidRPr="00BE21DF" w:rsidRDefault="00E7022C" w:rsidP="007E2F45">
      <w:pPr>
        <w:shd w:val="clear" w:color="auto" w:fill="FFFFFF" w:themeFill="background1"/>
        <w:rPr>
          <w:rFonts w:cstheme="minorHAnsi"/>
          <w:lang w:val="es-ES"/>
        </w:rPr>
      </w:pPr>
      <w:r w:rsidRPr="00BE21DF">
        <w:rPr>
          <w:rFonts w:cstheme="minorHAnsi"/>
          <w:lang w:val="es-ES"/>
        </w:rPr>
        <w:t xml:space="preserve">La energía eléctrica facturada a usuarios finales de la Provincia de Mendoza </w:t>
      </w:r>
      <w:r w:rsidR="002474BB" w:rsidRPr="00BE21DF">
        <w:rPr>
          <w:rFonts w:cstheme="minorHAnsi"/>
          <w:lang w:val="es-ES"/>
        </w:rPr>
        <w:t xml:space="preserve">en </w:t>
      </w:r>
      <w:r w:rsidR="00852997" w:rsidRPr="00BE21DF">
        <w:rPr>
          <w:rFonts w:cstheme="minorHAnsi"/>
          <w:lang w:val="es-ES"/>
        </w:rPr>
        <w:t xml:space="preserve">los primeros meses </w:t>
      </w:r>
      <w:r w:rsidR="007E2F45" w:rsidRPr="00BE21DF">
        <w:rPr>
          <w:rFonts w:cstheme="minorHAnsi"/>
          <w:lang w:val="es-ES"/>
        </w:rPr>
        <w:t xml:space="preserve">del </w:t>
      </w:r>
      <w:r w:rsidRPr="00BE21DF">
        <w:rPr>
          <w:rFonts w:cstheme="minorHAnsi"/>
          <w:lang w:val="es-ES"/>
        </w:rPr>
        <w:t xml:space="preserve">año </w:t>
      </w:r>
      <w:r w:rsidR="008D2C90" w:rsidRPr="00BE21DF">
        <w:rPr>
          <w:rFonts w:cstheme="minorHAnsi"/>
          <w:lang w:val="es-ES"/>
        </w:rPr>
        <w:t>2021</w:t>
      </w:r>
      <w:r w:rsidRPr="00BE21DF">
        <w:rPr>
          <w:rFonts w:cstheme="minorHAnsi"/>
          <w:lang w:val="es-ES"/>
        </w:rPr>
        <w:t xml:space="preserve"> ascendió a </w:t>
      </w:r>
      <w:r w:rsidR="00BE21DF" w:rsidRPr="00BE21DF">
        <w:rPr>
          <w:rFonts w:cstheme="minorHAnsi"/>
          <w:lang w:val="es-ES"/>
        </w:rPr>
        <w:t>2.133.863</w:t>
      </w:r>
      <w:r w:rsidRPr="00BE21DF">
        <w:rPr>
          <w:rFonts w:cstheme="minorHAnsi"/>
          <w:lang w:val="es-ES"/>
        </w:rPr>
        <w:t xml:space="preserve"> MWh, lo cual implicó una </w:t>
      </w:r>
      <w:r w:rsidRPr="00BE21DF">
        <w:rPr>
          <w:rFonts w:cstheme="minorHAnsi"/>
          <w:u w:val="single"/>
          <w:lang w:val="es-ES"/>
        </w:rPr>
        <w:t>reducción de</w:t>
      </w:r>
      <w:r w:rsidR="00BE21DF" w:rsidRPr="00BE21DF">
        <w:rPr>
          <w:rFonts w:cstheme="minorHAnsi"/>
          <w:u w:val="single"/>
          <w:lang w:val="es-ES"/>
        </w:rPr>
        <w:t xml:space="preserve"> 4</w:t>
      </w:r>
      <w:r w:rsidR="00066AC0" w:rsidRPr="00BE21DF">
        <w:rPr>
          <w:rFonts w:cstheme="minorHAnsi"/>
          <w:u w:val="single"/>
          <w:lang w:val="es-ES"/>
        </w:rPr>
        <w:t>,3</w:t>
      </w:r>
      <w:r w:rsidRPr="00BE21DF">
        <w:rPr>
          <w:rFonts w:cstheme="minorHAnsi"/>
          <w:u w:val="single"/>
          <w:lang w:val="es-ES"/>
        </w:rPr>
        <w:t>%</w:t>
      </w:r>
      <w:r w:rsidRPr="00BE21DF">
        <w:rPr>
          <w:rFonts w:cstheme="minorHAnsi"/>
          <w:lang w:val="es-ES"/>
        </w:rPr>
        <w:t xml:space="preserve"> respecto del mismo </w:t>
      </w:r>
      <w:r w:rsidR="00472480" w:rsidRPr="00BE21DF">
        <w:rPr>
          <w:rFonts w:cstheme="minorHAnsi"/>
          <w:lang w:val="es-ES"/>
        </w:rPr>
        <w:t>periodo</w:t>
      </w:r>
      <w:r w:rsidRPr="00BE21DF">
        <w:rPr>
          <w:rFonts w:cstheme="minorHAnsi"/>
          <w:lang w:val="es-ES"/>
        </w:rPr>
        <w:t xml:space="preserve"> del año anterior.</w:t>
      </w:r>
    </w:p>
    <w:p w14:paraId="0227328C" w14:textId="7073A6BE" w:rsidR="00AB2A94" w:rsidRPr="00BE21DF" w:rsidRDefault="00552825" w:rsidP="007E2F45">
      <w:pPr>
        <w:rPr>
          <w:rFonts w:cstheme="minorHAnsi"/>
          <w:lang w:val="es-ES"/>
        </w:rPr>
      </w:pPr>
      <w:r w:rsidRPr="00552825">
        <w:rPr>
          <w:noProof/>
          <w:highlight w:val="yellow"/>
          <w:lang w:eastAsia="es-AR"/>
        </w:rPr>
        <w:drawing>
          <wp:anchor distT="0" distB="0" distL="114300" distR="114300" simplePos="0" relativeHeight="251784192" behindDoc="1" locked="0" layoutInCell="1" allowOverlap="1" wp14:anchorId="39D64471" wp14:editId="3804ED26">
            <wp:simplePos x="0" y="0"/>
            <wp:positionH relativeFrom="margin">
              <wp:posOffset>0</wp:posOffset>
            </wp:positionH>
            <wp:positionV relativeFrom="paragraph">
              <wp:posOffset>22648</wp:posOffset>
            </wp:positionV>
            <wp:extent cx="4560570" cy="1506855"/>
            <wp:effectExtent l="38100" t="95250" r="87630" b="3619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0570" cy="1506855"/>
                    </a:xfrm>
                    <a:prstGeom prst="rect">
                      <a:avLst/>
                    </a:prstGeom>
                    <a:solidFill>
                      <a:schemeClr val="bg1"/>
                    </a:solid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95A358" w14:textId="6F67DB93" w:rsidR="007E2F45" w:rsidRPr="00BE21DF" w:rsidRDefault="00E7022C" w:rsidP="00E7022C">
      <w:pPr>
        <w:rPr>
          <w:rFonts w:cstheme="minorHAnsi"/>
          <w:lang w:val="es-ES"/>
        </w:rPr>
      </w:pPr>
      <w:r w:rsidRPr="00BE21DF">
        <w:rPr>
          <w:rFonts w:cstheme="minorHAnsi"/>
          <w:lang w:val="es-ES"/>
        </w:rPr>
        <w:t xml:space="preserve">Realizando un análisis de la venta de energía eléctrica a Usuarios Finales del año </w:t>
      </w:r>
      <w:r w:rsidR="008D2C90" w:rsidRPr="00BE21DF">
        <w:rPr>
          <w:rFonts w:cstheme="minorHAnsi"/>
          <w:lang w:val="es-ES"/>
        </w:rPr>
        <w:t>2021</w:t>
      </w:r>
      <w:r w:rsidRPr="00BE21DF">
        <w:rPr>
          <w:rFonts w:cstheme="minorHAnsi"/>
          <w:lang w:val="es-ES"/>
        </w:rPr>
        <w:t xml:space="preserve">, las categorías </w:t>
      </w:r>
      <w:r w:rsidRPr="00BE21DF">
        <w:rPr>
          <w:rFonts w:cstheme="minorHAnsi"/>
          <w:u w:val="single"/>
          <w:lang w:val="es-ES"/>
        </w:rPr>
        <w:t>Residenciales</w:t>
      </w:r>
      <w:r w:rsidRPr="00BE21DF">
        <w:rPr>
          <w:rFonts w:cstheme="minorHAnsi"/>
          <w:lang w:val="es-ES"/>
        </w:rPr>
        <w:t xml:space="preserve"> </w:t>
      </w:r>
      <w:r w:rsidR="007E2F45" w:rsidRPr="00BE21DF">
        <w:rPr>
          <w:rFonts w:cstheme="minorHAnsi"/>
          <w:lang w:val="es-ES"/>
        </w:rPr>
        <w:t>redujeron</w:t>
      </w:r>
      <w:r w:rsidRPr="00BE21DF">
        <w:rPr>
          <w:rFonts w:cstheme="minorHAnsi"/>
          <w:lang w:val="es-ES"/>
        </w:rPr>
        <w:t xml:space="preserve"> su demanda un </w:t>
      </w:r>
      <w:r w:rsidR="00BE21DF" w:rsidRPr="00BE21DF">
        <w:rPr>
          <w:rFonts w:cstheme="minorHAnsi"/>
          <w:lang w:val="es-ES"/>
        </w:rPr>
        <w:t>5,9</w:t>
      </w:r>
      <w:r w:rsidRPr="00BE21DF">
        <w:rPr>
          <w:rFonts w:cstheme="minorHAnsi"/>
          <w:lang w:val="es-ES"/>
        </w:rPr>
        <w:t>%</w:t>
      </w:r>
      <w:r w:rsidR="007E2F45" w:rsidRPr="00BE21DF">
        <w:rPr>
          <w:rFonts w:cstheme="minorHAnsi"/>
          <w:lang w:val="es-ES"/>
        </w:rPr>
        <w:t>, mientras que los usuarios generales ex</w:t>
      </w:r>
      <w:r w:rsidR="00AA04EC" w:rsidRPr="00BE21DF">
        <w:rPr>
          <w:rFonts w:cstheme="minorHAnsi"/>
          <w:lang w:val="es-ES"/>
        </w:rPr>
        <w:t xml:space="preserve">perimentaron una reducción de </w:t>
      </w:r>
      <w:r w:rsidR="00BE21DF" w:rsidRPr="00BE21DF">
        <w:rPr>
          <w:rFonts w:cstheme="minorHAnsi"/>
          <w:lang w:val="es-ES"/>
        </w:rPr>
        <w:t>5,4</w:t>
      </w:r>
      <w:r w:rsidR="007E2F45" w:rsidRPr="00BE21DF">
        <w:rPr>
          <w:rFonts w:cstheme="minorHAnsi"/>
          <w:lang w:val="es-ES"/>
        </w:rPr>
        <w:t>%</w:t>
      </w:r>
      <w:r w:rsidRPr="00BE21DF">
        <w:rPr>
          <w:rFonts w:cstheme="minorHAnsi"/>
          <w:lang w:val="es-ES"/>
        </w:rPr>
        <w:t xml:space="preserve">. </w:t>
      </w:r>
      <w:r w:rsidR="007E2F45" w:rsidRPr="00BE21DF">
        <w:rPr>
          <w:rFonts w:cstheme="minorHAnsi"/>
          <w:lang w:val="es-ES"/>
        </w:rPr>
        <w:t xml:space="preserve">Los usuarios de </w:t>
      </w:r>
      <w:r w:rsidR="007E2F45" w:rsidRPr="00BE21DF">
        <w:rPr>
          <w:rFonts w:cstheme="minorHAnsi"/>
          <w:u w:val="single"/>
          <w:lang w:val="es-ES"/>
        </w:rPr>
        <w:t>Grandes Demandas</w:t>
      </w:r>
      <w:r w:rsidR="007E2F45" w:rsidRPr="00BE21DF">
        <w:rPr>
          <w:rFonts w:cstheme="minorHAnsi"/>
          <w:lang w:val="es-ES"/>
        </w:rPr>
        <w:t xml:space="preserve"> redujeron su demanda un </w:t>
      </w:r>
      <w:r w:rsidR="00066AC0" w:rsidRPr="00BE21DF">
        <w:rPr>
          <w:rFonts w:cstheme="minorHAnsi"/>
          <w:lang w:val="es-ES"/>
        </w:rPr>
        <w:t>1</w:t>
      </w:r>
      <w:r w:rsidR="00BE21DF" w:rsidRPr="00BE21DF">
        <w:rPr>
          <w:rFonts w:cstheme="minorHAnsi"/>
          <w:lang w:val="es-ES"/>
        </w:rPr>
        <w:t>,2</w:t>
      </w:r>
      <w:r w:rsidR="00AA04EC" w:rsidRPr="00BE21DF">
        <w:rPr>
          <w:rFonts w:cstheme="minorHAnsi"/>
          <w:lang w:val="es-ES"/>
        </w:rPr>
        <w:t>% en estos</w:t>
      </w:r>
      <w:r w:rsidR="007E2F45" w:rsidRPr="00BE21DF">
        <w:rPr>
          <w:rFonts w:cstheme="minorHAnsi"/>
          <w:lang w:val="es-ES"/>
        </w:rPr>
        <w:t xml:space="preserve"> primer</w:t>
      </w:r>
      <w:r w:rsidR="00AA04EC" w:rsidRPr="00BE21DF">
        <w:rPr>
          <w:rFonts w:cstheme="minorHAnsi"/>
          <w:lang w:val="es-ES"/>
        </w:rPr>
        <w:t>os</w:t>
      </w:r>
      <w:r w:rsidR="007E2F45" w:rsidRPr="00BE21DF">
        <w:rPr>
          <w:rFonts w:cstheme="minorHAnsi"/>
          <w:lang w:val="es-ES"/>
        </w:rPr>
        <w:t xml:space="preserve"> mes</w:t>
      </w:r>
      <w:r w:rsidR="00AA04EC" w:rsidRPr="00BE21DF">
        <w:rPr>
          <w:rFonts w:cstheme="minorHAnsi"/>
          <w:lang w:val="es-ES"/>
        </w:rPr>
        <w:t>es</w:t>
      </w:r>
      <w:r w:rsidR="007E2F45" w:rsidRPr="00BE21DF">
        <w:rPr>
          <w:rFonts w:cstheme="minorHAnsi"/>
          <w:lang w:val="es-ES"/>
        </w:rPr>
        <w:t xml:space="preserve"> del año 2021. </w:t>
      </w:r>
      <w:r w:rsidRPr="00BE21DF">
        <w:rPr>
          <w:rFonts w:cstheme="minorHAnsi"/>
          <w:lang w:val="es-ES"/>
        </w:rPr>
        <w:t xml:space="preserve">Los usuarios de </w:t>
      </w:r>
      <w:r w:rsidRPr="00BE21DF">
        <w:rPr>
          <w:rFonts w:cstheme="minorHAnsi"/>
          <w:u w:val="single"/>
          <w:lang w:val="es-ES"/>
        </w:rPr>
        <w:t>Riego Agrícola</w:t>
      </w:r>
      <w:r w:rsidRPr="00BE21DF">
        <w:rPr>
          <w:rFonts w:cstheme="minorHAnsi"/>
          <w:lang w:val="es-ES"/>
        </w:rPr>
        <w:t xml:space="preserve"> experimentaron una </w:t>
      </w:r>
      <w:r w:rsidR="00D87899" w:rsidRPr="00BE21DF">
        <w:rPr>
          <w:rFonts w:cstheme="minorHAnsi"/>
          <w:lang w:val="es-ES"/>
        </w:rPr>
        <w:t>baja</w:t>
      </w:r>
      <w:r w:rsidRPr="00BE21DF">
        <w:rPr>
          <w:rFonts w:cstheme="minorHAnsi"/>
          <w:lang w:val="es-ES"/>
        </w:rPr>
        <w:t xml:space="preserve"> de </w:t>
      </w:r>
      <w:r w:rsidR="00066AC0" w:rsidRPr="00BE21DF">
        <w:rPr>
          <w:rFonts w:cstheme="minorHAnsi"/>
          <w:lang w:val="es-ES"/>
        </w:rPr>
        <w:t>1</w:t>
      </w:r>
      <w:r w:rsidR="00BE21DF" w:rsidRPr="00BE21DF">
        <w:rPr>
          <w:rFonts w:cstheme="minorHAnsi"/>
          <w:lang w:val="es-ES"/>
        </w:rPr>
        <w:t>2</w:t>
      </w:r>
      <w:r w:rsidRPr="00BE21DF">
        <w:rPr>
          <w:rFonts w:cstheme="minorHAnsi"/>
          <w:lang w:val="es-ES"/>
        </w:rPr>
        <w:t xml:space="preserve">% en </w:t>
      </w:r>
      <w:r w:rsidR="00852997" w:rsidRPr="00BE21DF">
        <w:rPr>
          <w:rFonts w:cstheme="minorHAnsi"/>
          <w:lang w:val="es-ES"/>
        </w:rPr>
        <w:t>estos primeros meses</w:t>
      </w:r>
      <w:r w:rsidRPr="00BE21DF">
        <w:rPr>
          <w:rFonts w:cstheme="minorHAnsi"/>
          <w:lang w:val="es-ES"/>
        </w:rPr>
        <w:t xml:space="preserve"> del año </w:t>
      </w:r>
      <w:r w:rsidR="008D2C90" w:rsidRPr="00BE21DF">
        <w:rPr>
          <w:rFonts w:cstheme="minorHAnsi"/>
          <w:lang w:val="es-ES"/>
        </w:rPr>
        <w:t>2021</w:t>
      </w:r>
      <w:r w:rsidRPr="00BE21DF">
        <w:rPr>
          <w:rFonts w:cstheme="minorHAnsi"/>
          <w:lang w:val="es-ES"/>
        </w:rPr>
        <w:t xml:space="preserve"> </w:t>
      </w:r>
      <w:r w:rsidR="007E2F45" w:rsidRPr="00BE21DF">
        <w:rPr>
          <w:rFonts w:cstheme="minorHAnsi"/>
          <w:lang w:val="es-ES"/>
        </w:rPr>
        <w:t xml:space="preserve">y la demanda de Alumbrado Público se </w:t>
      </w:r>
      <w:r w:rsidR="00D87899" w:rsidRPr="00BE21DF">
        <w:rPr>
          <w:rFonts w:cstheme="minorHAnsi"/>
          <w:lang w:val="es-ES"/>
        </w:rPr>
        <w:t>redujo</w:t>
      </w:r>
      <w:r w:rsidR="007E2F45" w:rsidRPr="00BE21DF">
        <w:rPr>
          <w:rFonts w:cstheme="minorHAnsi"/>
          <w:lang w:val="es-ES"/>
        </w:rPr>
        <w:t xml:space="preserve"> un 1%. </w:t>
      </w:r>
    </w:p>
    <w:p w14:paraId="59626A85" w14:textId="15222252" w:rsidR="00E7022C" w:rsidRPr="00BE21DF" w:rsidRDefault="00E7022C" w:rsidP="00E7022C">
      <w:pPr>
        <w:rPr>
          <w:rFonts w:cstheme="minorHAnsi"/>
          <w:lang w:val="es-ES"/>
        </w:rPr>
      </w:pPr>
    </w:p>
    <w:p w14:paraId="6361C3B2" w14:textId="7C5559DA" w:rsidR="007E2F45" w:rsidRPr="00BE21DF" w:rsidRDefault="007E2F45" w:rsidP="007E2F45">
      <w:pPr>
        <w:rPr>
          <w:rFonts w:cstheme="minorHAnsi"/>
          <w:lang w:val="es-ES"/>
        </w:rPr>
      </w:pPr>
      <w:r w:rsidRPr="00BE21DF">
        <w:rPr>
          <w:rFonts w:cstheme="minorHAnsi"/>
          <w:lang w:val="es-ES"/>
        </w:rPr>
        <w:t xml:space="preserve">El motivo por el cual la variación de la energía facturada (venta) difiere de la variación en la energía demandada (compra) se explica por las diferencias en los momentos de lectura y facturación entre la compra y la venta de la energía. A los efectos de eliminar del análisis estos aspectos característicos de la venta de energía eléctrica al considerar algunos meses de un año, se hace necesario tomar en consideración la demanda del último año móvil. </w:t>
      </w:r>
    </w:p>
    <w:p w14:paraId="389D8212" w14:textId="7164FDFF" w:rsidR="007E2F45" w:rsidRPr="00BE21DF" w:rsidRDefault="006721B9" w:rsidP="007E2F45">
      <w:pPr>
        <w:rPr>
          <w:rFonts w:cstheme="minorHAnsi"/>
          <w:lang w:val="es-ES"/>
        </w:rPr>
      </w:pPr>
      <w:r w:rsidRPr="00BE21DF">
        <w:rPr>
          <w:noProof/>
          <w:lang w:eastAsia="es-AR"/>
        </w:rPr>
        <w:drawing>
          <wp:anchor distT="0" distB="0" distL="114300" distR="114300" simplePos="0" relativeHeight="251785216" behindDoc="0" locked="0" layoutInCell="1" allowOverlap="1" wp14:anchorId="6E0CE533" wp14:editId="7FB9D29C">
            <wp:simplePos x="0" y="0"/>
            <wp:positionH relativeFrom="margin">
              <wp:posOffset>0</wp:posOffset>
            </wp:positionH>
            <wp:positionV relativeFrom="paragraph">
              <wp:posOffset>59690</wp:posOffset>
            </wp:positionV>
            <wp:extent cx="4699000" cy="1442085"/>
            <wp:effectExtent l="19050" t="57150" r="101600" b="6286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0" cy="1442085"/>
                    </a:xfrm>
                    <a:prstGeom prst="rect">
                      <a:avLst/>
                    </a:prstGeom>
                    <a:solidFill>
                      <a:schemeClr val="bg1"/>
                    </a:solidFill>
                    <a:ln>
                      <a:no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D93B06D" w14:textId="4F04C44C" w:rsidR="007E2F45" w:rsidRPr="00BE21DF" w:rsidRDefault="00D87899" w:rsidP="007E2F45">
      <w:pPr>
        <w:rPr>
          <w:rFonts w:cstheme="minorHAnsi"/>
          <w:lang w:val="es-ES"/>
        </w:rPr>
      </w:pPr>
      <w:r w:rsidRPr="00BE21DF">
        <w:rPr>
          <w:rFonts w:cstheme="minorHAnsi"/>
          <w:lang w:val="es-ES"/>
        </w:rPr>
        <w:t xml:space="preserve">Considerando </w:t>
      </w:r>
      <w:r w:rsidR="007E2F45" w:rsidRPr="00BE21DF">
        <w:rPr>
          <w:rFonts w:cstheme="minorHAnsi"/>
          <w:lang w:val="es-ES"/>
        </w:rPr>
        <w:t xml:space="preserve">las variaciones de demanda del año móvil (acumulado de los últimos 12 meses a </w:t>
      </w:r>
      <w:r w:rsidR="009915FA" w:rsidRPr="00BE21DF">
        <w:rPr>
          <w:rFonts w:cstheme="minorHAnsi"/>
          <w:lang w:val="es-ES"/>
        </w:rPr>
        <w:t>Mayo</w:t>
      </w:r>
      <w:r w:rsidR="007E2F45" w:rsidRPr="00BE21DF">
        <w:rPr>
          <w:rFonts w:cstheme="minorHAnsi"/>
          <w:lang w:val="es-ES"/>
        </w:rPr>
        <w:t xml:space="preserve"> 2021), la demanda facturada de la Provincia de Mendoza se redujo un </w:t>
      </w:r>
      <w:r w:rsidR="00BE21DF" w:rsidRPr="00BE21DF">
        <w:rPr>
          <w:rFonts w:cstheme="minorHAnsi"/>
          <w:lang w:val="es-ES"/>
        </w:rPr>
        <w:t>4,3</w:t>
      </w:r>
      <w:r w:rsidR="007E2F45" w:rsidRPr="00BE21DF">
        <w:rPr>
          <w:rFonts w:cstheme="minorHAnsi"/>
          <w:lang w:val="es-ES"/>
        </w:rPr>
        <w:t xml:space="preserve">%, respecto del mismo periodo del año anterior. En el acumulado anual los usuarios Residenciales incrementaron su demanda en el periodo un </w:t>
      </w:r>
      <w:r w:rsidR="00066AC0" w:rsidRPr="00BE21DF">
        <w:rPr>
          <w:rFonts w:cstheme="minorHAnsi"/>
          <w:lang w:val="es-ES"/>
        </w:rPr>
        <w:t>0,</w:t>
      </w:r>
      <w:r w:rsidR="00BE21DF" w:rsidRPr="00BE21DF">
        <w:rPr>
          <w:rFonts w:cstheme="minorHAnsi"/>
          <w:lang w:val="es-ES"/>
        </w:rPr>
        <w:t>4</w:t>
      </w:r>
      <w:r w:rsidR="007E2F45" w:rsidRPr="00BE21DF">
        <w:rPr>
          <w:rFonts w:cstheme="minorHAnsi"/>
          <w:lang w:val="es-ES"/>
        </w:rPr>
        <w:t xml:space="preserve">%, mientras que los Generales redujeron su demanda un </w:t>
      </w:r>
      <w:r w:rsidR="00BE21DF" w:rsidRPr="00BE21DF">
        <w:rPr>
          <w:rFonts w:cstheme="minorHAnsi"/>
          <w:lang w:val="es-ES"/>
        </w:rPr>
        <w:t>8,5</w:t>
      </w:r>
      <w:r w:rsidR="007E2F45" w:rsidRPr="00BE21DF">
        <w:rPr>
          <w:rFonts w:cstheme="minorHAnsi"/>
          <w:lang w:val="es-ES"/>
        </w:rPr>
        <w:t xml:space="preserve">% en el último año móvil. La demanda por Alumbrado Público se redujo un </w:t>
      </w:r>
      <w:r w:rsidR="00066AC0" w:rsidRPr="00BE21DF">
        <w:rPr>
          <w:rFonts w:cstheme="minorHAnsi"/>
          <w:lang w:val="es-ES"/>
        </w:rPr>
        <w:t>1</w:t>
      </w:r>
      <w:r w:rsidR="00BE21DF" w:rsidRPr="00BE21DF">
        <w:rPr>
          <w:rFonts w:cstheme="minorHAnsi"/>
          <w:lang w:val="es-ES"/>
        </w:rPr>
        <w:t>,5</w:t>
      </w:r>
      <w:r w:rsidR="007E2F45" w:rsidRPr="00BE21DF">
        <w:rPr>
          <w:rFonts w:cstheme="minorHAnsi"/>
          <w:lang w:val="es-ES"/>
        </w:rPr>
        <w:t xml:space="preserve">%. Los usuarios Grandes Demandas acumularon una baja de </w:t>
      </w:r>
      <w:r w:rsidR="00BE21DF" w:rsidRPr="00BE21DF">
        <w:rPr>
          <w:rFonts w:cstheme="minorHAnsi"/>
          <w:lang w:val="es-ES"/>
        </w:rPr>
        <w:t>7,8</w:t>
      </w:r>
      <w:r w:rsidR="007E2F45" w:rsidRPr="00BE21DF">
        <w:rPr>
          <w:rFonts w:cstheme="minorHAnsi"/>
          <w:lang w:val="es-ES"/>
        </w:rPr>
        <w:t xml:space="preserve">% en el último año móvil. Finalmente, los suministros de Riego Agrícola mostraron una suba de </w:t>
      </w:r>
      <w:r w:rsidR="00BE21DF" w:rsidRPr="00BE21DF">
        <w:rPr>
          <w:rFonts w:cstheme="minorHAnsi"/>
          <w:lang w:val="es-ES"/>
        </w:rPr>
        <w:t>0,4</w:t>
      </w:r>
      <w:r w:rsidR="007E2F45" w:rsidRPr="00BE21DF">
        <w:rPr>
          <w:rFonts w:cstheme="minorHAnsi"/>
          <w:lang w:val="es-ES"/>
        </w:rPr>
        <w:t xml:space="preserve">% anual acumulada a </w:t>
      </w:r>
      <w:r w:rsidR="009915FA" w:rsidRPr="00BE21DF">
        <w:rPr>
          <w:rFonts w:cstheme="minorHAnsi"/>
          <w:lang w:val="es-ES"/>
        </w:rPr>
        <w:t>Mayo</w:t>
      </w:r>
      <w:r w:rsidR="005B2712" w:rsidRPr="00BE21DF">
        <w:rPr>
          <w:rFonts w:cstheme="minorHAnsi"/>
          <w:lang w:val="es-ES"/>
        </w:rPr>
        <w:t xml:space="preserve"> 2021</w:t>
      </w:r>
      <w:r w:rsidR="007E2F45" w:rsidRPr="00BE21DF">
        <w:rPr>
          <w:rFonts w:cstheme="minorHAnsi"/>
          <w:lang w:val="es-ES"/>
        </w:rPr>
        <w:t>.</w:t>
      </w:r>
    </w:p>
    <w:p w14:paraId="75E40ECD" w14:textId="0C4A4DDB" w:rsidR="007E2F45" w:rsidRPr="00BE21DF" w:rsidRDefault="007E2F45" w:rsidP="007E2F45">
      <w:pPr>
        <w:rPr>
          <w:rFonts w:cstheme="minorHAnsi"/>
          <w:lang w:val="es-ES"/>
        </w:rPr>
      </w:pPr>
    </w:p>
    <w:p w14:paraId="20B8E1B4" w14:textId="43BC6AE9" w:rsidR="00AB2A94" w:rsidRPr="00BE21DF" w:rsidRDefault="00AA04EC" w:rsidP="00E7022C">
      <w:pPr>
        <w:rPr>
          <w:rFonts w:cstheme="minorHAnsi"/>
          <w:lang w:val="es-ES"/>
        </w:rPr>
      </w:pPr>
      <w:r w:rsidRPr="00BE21DF">
        <w:rPr>
          <w:rFonts w:cstheme="minorHAnsi"/>
          <w:lang w:val="es-ES"/>
        </w:rPr>
        <w:t>La demanda global anual de la provincia de Mendoza d</w:t>
      </w:r>
      <w:r w:rsidR="00E7022C" w:rsidRPr="00BE21DF">
        <w:rPr>
          <w:rFonts w:cstheme="minorHAnsi"/>
          <w:lang w:val="es-ES"/>
        </w:rPr>
        <w:t xml:space="preserve">espués de quince (15) meses con variaciones acumuladas positivas [Sept`17/ Nov`18], comenzó a mostrar valores negativos desde Dic´18. Durante todo el año </w:t>
      </w:r>
      <w:r w:rsidR="002E6230" w:rsidRPr="00BE21DF">
        <w:rPr>
          <w:rFonts w:cstheme="minorHAnsi"/>
          <w:lang w:val="es-ES"/>
        </w:rPr>
        <w:t>20</w:t>
      </w:r>
      <w:r w:rsidR="00911E32" w:rsidRPr="00BE21DF">
        <w:rPr>
          <w:rFonts w:cstheme="minorHAnsi"/>
          <w:lang w:val="es-ES"/>
        </w:rPr>
        <w:t>19</w:t>
      </w:r>
      <w:r w:rsidR="00E7022C" w:rsidRPr="00BE21DF">
        <w:rPr>
          <w:rFonts w:cstheme="minorHAnsi"/>
          <w:lang w:val="es-ES"/>
        </w:rPr>
        <w:t xml:space="preserve"> la demanda de la provincia experimentó variaciones anuales acumuladas negativas, finalizando e</w:t>
      </w:r>
      <w:r w:rsidR="00674FA8" w:rsidRPr="00BE21DF">
        <w:rPr>
          <w:rFonts w:cstheme="minorHAnsi"/>
          <w:lang w:val="es-ES"/>
        </w:rPr>
        <w:t>se</w:t>
      </w:r>
      <w:r w:rsidR="00E7022C" w:rsidRPr="00BE21DF">
        <w:rPr>
          <w:rFonts w:cstheme="minorHAnsi"/>
          <w:lang w:val="es-ES"/>
        </w:rPr>
        <w:t xml:space="preserve"> año con una baja de 3,2%, con respecto al año anterior. </w:t>
      </w:r>
    </w:p>
    <w:p w14:paraId="547747D7" w14:textId="5EF3F11D" w:rsidR="00AB2A94" w:rsidRPr="00BE21DF" w:rsidRDefault="00AB2A94" w:rsidP="00E7022C">
      <w:pPr>
        <w:rPr>
          <w:rFonts w:cstheme="minorHAnsi"/>
          <w:lang w:val="es-ES"/>
        </w:rPr>
      </w:pPr>
    </w:p>
    <w:p w14:paraId="1BAD434C" w14:textId="7E56F0B8" w:rsidR="00911E32" w:rsidRPr="00BE21DF" w:rsidRDefault="00BE21DF" w:rsidP="00E7022C">
      <w:pPr>
        <w:rPr>
          <w:rFonts w:cstheme="minorHAnsi"/>
          <w:lang w:val="es-ES"/>
        </w:rPr>
      </w:pPr>
      <w:r w:rsidRPr="00BE21DF">
        <w:rPr>
          <w:noProof/>
          <w:lang w:eastAsia="es-AR"/>
        </w:rPr>
        <w:lastRenderedPageBreak/>
        <w:drawing>
          <wp:anchor distT="0" distB="0" distL="114300" distR="114300" simplePos="0" relativeHeight="251786240" behindDoc="0" locked="0" layoutInCell="1" allowOverlap="1" wp14:anchorId="5BCCC086" wp14:editId="476993CC">
            <wp:simplePos x="0" y="0"/>
            <wp:positionH relativeFrom="margin">
              <wp:align>left</wp:align>
            </wp:positionH>
            <wp:positionV relativeFrom="paragraph">
              <wp:posOffset>97790</wp:posOffset>
            </wp:positionV>
            <wp:extent cx="3482340" cy="2274570"/>
            <wp:effectExtent l="38100" t="95250" r="99060" b="304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2340" cy="227457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7022C" w:rsidRPr="00BE21DF">
        <w:rPr>
          <w:rFonts w:cstheme="minorHAnsi"/>
          <w:lang w:val="es-ES"/>
        </w:rPr>
        <w:t xml:space="preserve">A </w:t>
      </w:r>
      <w:r w:rsidR="00ED3F4F" w:rsidRPr="00BE21DF">
        <w:rPr>
          <w:rFonts w:cstheme="minorHAnsi"/>
          <w:lang w:val="es-ES"/>
        </w:rPr>
        <w:t xml:space="preserve">comienzos del </w:t>
      </w:r>
      <w:r w:rsidR="00E7022C" w:rsidRPr="00BE21DF">
        <w:rPr>
          <w:rFonts w:cstheme="minorHAnsi"/>
          <w:lang w:val="es-ES"/>
        </w:rPr>
        <w:t xml:space="preserve">año </w:t>
      </w:r>
      <w:r w:rsidR="008D2C90" w:rsidRPr="00BE21DF">
        <w:rPr>
          <w:rFonts w:cstheme="minorHAnsi"/>
          <w:lang w:val="es-ES"/>
        </w:rPr>
        <w:t>202</w:t>
      </w:r>
      <w:r w:rsidR="00911E32" w:rsidRPr="00BE21DF">
        <w:rPr>
          <w:rFonts w:cstheme="minorHAnsi"/>
          <w:lang w:val="es-ES"/>
        </w:rPr>
        <w:t>0</w:t>
      </w:r>
      <w:r w:rsidR="00E7022C" w:rsidRPr="00BE21DF">
        <w:rPr>
          <w:rFonts w:cstheme="minorHAnsi"/>
          <w:lang w:val="es-ES"/>
        </w:rPr>
        <w:t xml:space="preserve">, las variaciones han comenzado a mostrar </w:t>
      </w:r>
      <w:r w:rsidR="00ED3F4F" w:rsidRPr="00BE21DF">
        <w:rPr>
          <w:rFonts w:cstheme="minorHAnsi"/>
          <w:lang w:val="es-ES"/>
        </w:rPr>
        <w:t xml:space="preserve">guarismos con menores </w:t>
      </w:r>
      <w:r w:rsidR="00E7022C" w:rsidRPr="00BE21DF">
        <w:rPr>
          <w:rFonts w:cstheme="minorHAnsi"/>
          <w:lang w:val="es-ES"/>
        </w:rPr>
        <w:t xml:space="preserve">reducciones </w:t>
      </w:r>
      <w:r w:rsidR="00ED3F4F" w:rsidRPr="00BE21DF">
        <w:rPr>
          <w:rFonts w:cstheme="minorHAnsi"/>
          <w:lang w:val="es-ES"/>
        </w:rPr>
        <w:t xml:space="preserve">anuales </w:t>
      </w:r>
      <w:r w:rsidR="00E7022C" w:rsidRPr="00BE21DF">
        <w:rPr>
          <w:rFonts w:cstheme="minorHAnsi"/>
          <w:lang w:val="es-ES"/>
        </w:rPr>
        <w:t>acumuladas</w:t>
      </w:r>
      <w:r w:rsidR="00ED3F4F" w:rsidRPr="00BE21DF">
        <w:rPr>
          <w:rFonts w:cstheme="minorHAnsi"/>
          <w:lang w:val="es-ES"/>
        </w:rPr>
        <w:t>. Sin embargo, estas reducciones se han intensificado luego de la</w:t>
      </w:r>
      <w:r w:rsidR="001716D4" w:rsidRPr="00BE21DF">
        <w:rPr>
          <w:rFonts w:cstheme="minorHAnsi"/>
          <w:lang w:val="es-ES"/>
        </w:rPr>
        <w:t>s medidas de Aislamiento y Distanciamiento preventivo experimentadas en Mendoza.</w:t>
      </w:r>
      <w:r w:rsidR="00ED3F4F" w:rsidRPr="00BE21DF">
        <w:rPr>
          <w:rFonts w:cstheme="minorHAnsi"/>
          <w:lang w:val="es-ES"/>
        </w:rPr>
        <w:t xml:space="preserve"> A</w:t>
      </w:r>
      <w:r w:rsidR="00E7022C" w:rsidRPr="00BE21DF">
        <w:rPr>
          <w:rFonts w:cstheme="minorHAnsi"/>
          <w:lang w:val="es-ES"/>
        </w:rPr>
        <w:t xml:space="preserve">l mes de </w:t>
      </w:r>
      <w:r w:rsidR="00911E32" w:rsidRPr="00BE21DF">
        <w:rPr>
          <w:rFonts w:cstheme="minorHAnsi"/>
          <w:lang w:val="es-ES"/>
        </w:rPr>
        <w:t xml:space="preserve">Diciembre </w:t>
      </w:r>
      <w:r w:rsidR="00E7022C" w:rsidRPr="00BE21DF">
        <w:rPr>
          <w:rFonts w:cstheme="minorHAnsi"/>
          <w:lang w:val="es-ES"/>
        </w:rPr>
        <w:t xml:space="preserve">del año </w:t>
      </w:r>
      <w:r w:rsidR="008D2C90" w:rsidRPr="00BE21DF">
        <w:rPr>
          <w:rFonts w:cstheme="minorHAnsi"/>
          <w:lang w:val="es-ES"/>
        </w:rPr>
        <w:t>202</w:t>
      </w:r>
      <w:r w:rsidR="00911E32" w:rsidRPr="00BE21DF">
        <w:rPr>
          <w:rFonts w:cstheme="minorHAnsi"/>
          <w:lang w:val="es-ES"/>
        </w:rPr>
        <w:t>0</w:t>
      </w:r>
      <w:r w:rsidR="00E7022C" w:rsidRPr="00BE21DF">
        <w:rPr>
          <w:rFonts w:cstheme="minorHAnsi"/>
          <w:lang w:val="es-ES"/>
        </w:rPr>
        <w:t xml:space="preserve"> </w:t>
      </w:r>
      <w:r w:rsidR="00AB2A94" w:rsidRPr="00BE21DF">
        <w:rPr>
          <w:rFonts w:cstheme="minorHAnsi"/>
          <w:lang w:val="es-ES"/>
        </w:rPr>
        <w:t>Mendoza alcanzó una reducción de 2,</w:t>
      </w:r>
      <w:r w:rsidR="00AA04EC" w:rsidRPr="00BE21DF">
        <w:rPr>
          <w:rFonts w:cstheme="minorHAnsi"/>
          <w:lang w:val="es-ES"/>
        </w:rPr>
        <w:t>8</w:t>
      </w:r>
      <w:r w:rsidR="00AB2A94" w:rsidRPr="00BE21DF">
        <w:rPr>
          <w:rFonts w:cstheme="minorHAnsi"/>
          <w:lang w:val="es-ES"/>
        </w:rPr>
        <w:t>% anual</w:t>
      </w:r>
      <w:r w:rsidR="00911E32" w:rsidRPr="00BE21DF">
        <w:rPr>
          <w:rFonts w:cstheme="minorHAnsi"/>
          <w:lang w:val="es-ES"/>
        </w:rPr>
        <w:t>.</w:t>
      </w:r>
    </w:p>
    <w:p w14:paraId="02D4065B" w14:textId="14002ECA" w:rsidR="00911E32" w:rsidRPr="00BE21DF" w:rsidRDefault="00911E32" w:rsidP="00E7022C">
      <w:pPr>
        <w:rPr>
          <w:rFonts w:cstheme="minorHAnsi"/>
          <w:lang w:val="es-ES"/>
        </w:rPr>
      </w:pPr>
    </w:p>
    <w:p w14:paraId="0C47053F" w14:textId="0766D4A9" w:rsidR="00E7022C" w:rsidRPr="00BE21DF" w:rsidRDefault="00911E32" w:rsidP="00E7022C">
      <w:pPr>
        <w:rPr>
          <w:rFonts w:cstheme="minorHAnsi"/>
          <w:lang w:val="es-ES"/>
        </w:rPr>
      </w:pPr>
      <w:r w:rsidRPr="00BE21DF">
        <w:rPr>
          <w:rFonts w:cstheme="minorHAnsi"/>
          <w:lang w:val="es-ES"/>
        </w:rPr>
        <w:t xml:space="preserve">El año 2021 </w:t>
      </w:r>
      <w:r w:rsidR="00AA04EC" w:rsidRPr="00BE21DF">
        <w:rPr>
          <w:rFonts w:cstheme="minorHAnsi"/>
          <w:lang w:val="es-ES"/>
        </w:rPr>
        <w:t>continuó con reducciones</w:t>
      </w:r>
      <w:r w:rsidRPr="00BE21DF">
        <w:rPr>
          <w:rFonts w:cstheme="minorHAnsi"/>
          <w:lang w:val="es-ES"/>
        </w:rPr>
        <w:t xml:space="preserve"> anual</w:t>
      </w:r>
      <w:r w:rsidR="00AA04EC" w:rsidRPr="00BE21DF">
        <w:rPr>
          <w:rFonts w:cstheme="minorHAnsi"/>
          <w:lang w:val="es-ES"/>
        </w:rPr>
        <w:t>es</w:t>
      </w:r>
      <w:r w:rsidRPr="00BE21DF">
        <w:rPr>
          <w:rFonts w:cstheme="minorHAnsi"/>
          <w:lang w:val="es-ES"/>
        </w:rPr>
        <w:t xml:space="preserve"> acumulada</w:t>
      </w:r>
      <w:r w:rsidR="00AA04EC" w:rsidRPr="00BE21DF">
        <w:rPr>
          <w:rFonts w:cstheme="minorHAnsi"/>
          <w:lang w:val="es-ES"/>
        </w:rPr>
        <w:t xml:space="preserve">s, alcanzando una reducción de </w:t>
      </w:r>
      <w:r w:rsidR="00066AC0" w:rsidRPr="00BE21DF">
        <w:rPr>
          <w:rFonts w:cstheme="minorHAnsi"/>
          <w:lang w:val="es-ES"/>
        </w:rPr>
        <w:t>5,5</w:t>
      </w:r>
      <w:r w:rsidR="00AA04EC" w:rsidRPr="00BE21DF">
        <w:rPr>
          <w:rFonts w:cstheme="minorHAnsi"/>
          <w:lang w:val="es-ES"/>
        </w:rPr>
        <w:t xml:space="preserve">% </w:t>
      </w:r>
      <w:r w:rsidR="00BE21DF" w:rsidRPr="00BE21DF">
        <w:rPr>
          <w:rFonts w:cstheme="minorHAnsi"/>
          <w:lang w:val="es-ES"/>
        </w:rPr>
        <w:t xml:space="preserve">anual al mes de Abril de 2021. En este último mes (Mayo 2021) la reducción anual alcanzó el 4,3% </w:t>
      </w:r>
      <w:r w:rsidR="006721B9" w:rsidRPr="00BE21DF">
        <w:rPr>
          <w:rFonts w:cstheme="minorHAnsi"/>
          <w:lang w:val="es-ES"/>
        </w:rPr>
        <w:t>anual, acumulando</w:t>
      </w:r>
      <w:r w:rsidR="00AB2A94" w:rsidRPr="00BE21DF">
        <w:rPr>
          <w:rFonts w:cstheme="minorHAnsi"/>
          <w:lang w:val="es-ES"/>
        </w:rPr>
        <w:t xml:space="preserve"> más</w:t>
      </w:r>
      <w:r w:rsidR="009659B0" w:rsidRPr="00BE21DF">
        <w:rPr>
          <w:rFonts w:cstheme="minorHAnsi"/>
          <w:lang w:val="es-ES"/>
        </w:rPr>
        <w:t xml:space="preserve"> </w:t>
      </w:r>
      <w:r w:rsidR="00ED3F4F" w:rsidRPr="00BE21DF">
        <w:rPr>
          <w:rFonts w:cstheme="minorHAnsi"/>
          <w:lang w:val="es-ES"/>
        </w:rPr>
        <w:t xml:space="preserve">dos años </w:t>
      </w:r>
      <w:r w:rsidR="00E7022C" w:rsidRPr="00BE21DF">
        <w:rPr>
          <w:rFonts w:cstheme="minorHAnsi"/>
          <w:lang w:val="es-ES"/>
        </w:rPr>
        <w:t xml:space="preserve">con variaciones </w:t>
      </w:r>
      <w:r w:rsidR="004865CF" w:rsidRPr="00BE21DF">
        <w:rPr>
          <w:rFonts w:cstheme="minorHAnsi"/>
          <w:lang w:val="es-ES"/>
        </w:rPr>
        <w:t xml:space="preserve">anuales acumuladas </w:t>
      </w:r>
      <w:r w:rsidR="00E7022C" w:rsidRPr="00BE21DF">
        <w:rPr>
          <w:rFonts w:cstheme="minorHAnsi"/>
          <w:lang w:val="es-ES"/>
        </w:rPr>
        <w:t>negativas: Dic`18/</w:t>
      </w:r>
      <w:r w:rsidR="00BE21DF" w:rsidRPr="00BE21DF">
        <w:rPr>
          <w:rFonts w:cstheme="minorHAnsi"/>
          <w:lang w:val="es-ES"/>
        </w:rPr>
        <w:t>May</w:t>
      </w:r>
      <w:r w:rsidRPr="00BE21DF">
        <w:rPr>
          <w:rFonts w:cstheme="minorHAnsi"/>
          <w:lang w:val="es-ES"/>
        </w:rPr>
        <w:t>`21</w:t>
      </w:r>
      <w:r w:rsidR="00E7022C" w:rsidRPr="00BE21DF">
        <w:rPr>
          <w:rFonts w:cstheme="minorHAnsi"/>
          <w:lang w:val="es-ES"/>
        </w:rPr>
        <w:t xml:space="preserve">. </w:t>
      </w:r>
      <w:bookmarkStart w:id="6" w:name="_Toc491936609"/>
    </w:p>
    <w:p w14:paraId="1BA0ECE6" w14:textId="3D9F5DBB" w:rsidR="00E7022C" w:rsidRPr="00BE21DF" w:rsidRDefault="00E7022C" w:rsidP="00E7022C">
      <w:pPr>
        <w:rPr>
          <w:rFonts w:cstheme="minorHAnsi"/>
          <w:lang w:val="es-ES"/>
        </w:rPr>
      </w:pPr>
    </w:p>
    <w:p w14:paraId="07ACF113" w14:textId="6997DD89" w:rsidR="00E7022C" w:rsidRPr="00BE21DF" w:rsidRDefault="001C4BF2" w:rsidP="00293837">
      <w:pPr>
        <w:pStyle w:val="Ttulo1"/>
        <w:rPr>
          <w:lang w:val="es-ES"/>
        </w:rPr>
      </w:pPr>
      <w:r w:rsidRPr="00BE21DF">
        <w:t xml:space="preserve"> </w:t>
      </w:r>
      <w:r w:rsidR="00E7022C" w:rsidRPr="00BE21DF">
        <w:rPr>
          <w:lang w:val="es-ES"/>
        </w:rPr>
        <w:t>Variación demanda Grandes Demandas</w:t>
      </w:r>
      <w:bookmarkEnd w:id="6"/>
    </w:p>
    <w:p w14:paraId="10A91E40" w14:textId="3C00238B" w:rsidR="00E7022C" w:rsidRPr="00D54750" w:rsidRDefault="00F172EE" w:rsidP="00E7022C">
      <w:pPr>
        <w:rPr>
          <w:rFonts w:cstheme="minorHAnsi"/>
          <w:lang w:val="es-ES"/>
        </w:rPr>
      </w:pPr>
      <w:r w:rsidRPr="00BE21DF">
        <w:t xml:space="preserve"> </w:t>
      </w:r>
      <w:r w:rsidR="00E7022C" w:rsidRPr="00BE21DF">
        <w:rPr>
          <w:rFonts w:cstheme="minorHAnsi"/>
          <w:lang w:val="es-ES"/>
        </w:rPr>
        <w:t>En este apartado se realiza un análisis de las demandas de energía eléctrica de los usuarios Grandes Demandas sobre la base de la codificación</w:t>
      </w:r>
      <w:r w:rsidR="00E7022C" w:rsidRPr="00BE21DF">
        <w:rPr>
          <w:rStyle w:val="Refdenotaalfinal"/>
          <w:rFonts w:cstheme="minorHAnsi"/>
          <w:lang w:val="es-ES"/>
        </w:rPr>
        <w:endnoteReference w:id="8"/>
      </w:r>
      <w:r w:rsidR="00E7022C" w:rsidRPr="00BE21DF">
        <w:rPr>
          <w:rFonts w:cstheme="minorHAnsi"/>
          <w:lang w:val="es-ES"/>
        </w:rPr>
        <w:t xml:space="preserve"> Clasificación Nacional de Actividades Económicas 2010 (CLANAE 2010</w:t>
      </w:r>
      <w:r w:rsidR="00E7022C" w:rsidRPr="00BE21DF">
        <w:rPr>
          <w:rStyle w:val="Refdenotaalfinal"/>
          <w:rFonts w:cstheme="minorHAnsi"/>
          <w:lang w:val="es-ES"/>
        </w:rPr>
        <w:endnoteReference w:id="9"/>
      </w:r>
      <w:r w:rsidR="00E7022C" w:rsidRPr="00BE21DF">
        <w:rPr>
          <w:rFonts w:cstheme="minorHAnsi"/>
          <w:lang w:val="es-ES"/>
        </w:rPr>
        <w:t xml:space="preserve">). En una primera instancia se evalúa la evolución de la demanda de estos grandes usuarios por rama de actividad económica, para determinar las ramas que </w:t>
      </w:r>
      <w:r w:rsidR="003F03B4" w:rsidRPr="00BE21DF">
        <w:rPr>
          <w:rFonts w:cstheme="minorHAnsi"/>
          <w:lang w:val="es-ES"/>
        </w:rPr>
        <w:t xml:space="preserve">determinan </w:t>
      </w:r>
      <w:r w:rsidR="00E7022C" w:rsidRPr="00BE21DF">
        <w:rPr>
          <w:rFonts w:cstheme="minorHAnsi"/>
          <w:lang w:val="es-ES"/>
        </w:rPr>
        <w:t>estos consumos. Finalmente, se reali</w:t>
      </w:r>
      <w:r w:rsidR="00E7022C" w:rsidRPr="00D54750">
        <w:rPr>
          <w:rFonts w:cstheme="minorHAnsi"/>
          <w:lang w:val="es-ES"/>
        </w:rPr>
        <w:t>za un análisis de las demandas de estos grandes usuarios agrupadas según los sectores del PBG (producto bruto geográfico) de la provincia de Mendoza.</w:t>
      </w:r>
    </w:p>
    <w:p w14:paraId="2ABF2044" w14:textId="25817BFC" w:rsidR="0010208A" w:rsidRPr="00D54750" w:rsidRDefault="0010208A" w:rsidP="0010208A">
      <w:pPr>
        <w:pStyle w:val="Ttulo2"/>
      </w:pPr>
      <w:bookmarkStart w:id="7" w:name="_Toc491936610"/>
    </w:p>
    <w:p w14:paraId="1695F9EE" w14:textId="737E3E85" w:rsidR="00E7022C" w:rsidRPr="00D54750" w:rsidRDefault="00D4065C" w:rsidP="0010208A">
      <w:pPr>
        <w:pStyle w:val="Ttulo2"/>
      </w:pPr>
      <w:r w:rsidRPr="00D54750">
        <w:rPr>
          <w:noProof/>
          <w:lang w:val="es-AR" w:eastAsia="es-AR"/>
        </w:rPr>
        <w:drawing>
          <wp:anchor distT="0" distB="0" distL="114300" distR="114300" simplePos="0" relativeHeight="251787264" behindDoc="0" locked="0" layoutInCell="1" allowOverlap="1" wp14:anchorId="16429934" wp14:editId="78CAEC80">
            <wp:simplePos x="0" y="0"/>
            <wp:positionH relativeFrom="margin">
              <wp:align>right</wp:align>
            </wp:positionH>
            <wp:positionV relativeFrom="paragraph">
              <wp:posOffset>12065</wp:posOffset>
            </wp:positionV>
            <wp:extent cx="3802380" cy="3817620"/>
            <wp:effectExtent l="38100" t="95250" r="102870" b="304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2380" cy="381762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7022C" w:rsidRPr="00D54750">
        <w:t>Por Rama de Actividad Económica</w:t>
      </w:r>
      <w:bookmarkEnd w:id="7"/>
    </w:p>
    <w:p w14:paraId="12A1DFAD" w14:textId="5C88A03D" w:rsidR="00E7022C" w:rsidRPr="00D54750" w:rsidRDefault="00E7022C" w:rsidP="00E7022C">
      <w:pPr>
        <w:rPr>
          <w:rFonts w:cstheme="minorHAnsi"/>
          <w:lang w:val="es-ES"/>
        </w:rPr>
      </w:pPr>
      <w:bookmarkStart w:id="8" w:name="_Toc491936612"/>
      <w:r w:rsidRPr="00D54750">
        <w:rPr>
          <w:rFonts w:cstheme="minorHAnsi"/>
          <w:lang w:val="es-ES"/>
        </w:rPr>
        <w:t xml:space="preserve">Analizando la participación de las distintas ramas se destaca la demanda de energía eléctrica para Extracción de petróleo, la Refinación de Petróleo, Elaboración de vinos y Fabricación de productos plásticos. Estas cuatro ramas concentran más del 50% de la demanda de energía eléctrica de los grandes usuarios de Mendoza. Las diez (10) ramas de actividad con </w:t>
      </w:r>
      <w:r w:rsidR="00F052A8" w:rsidRPr="00D54750">
        <w:rPr>
          <w:rFonts w:cstheme="minorHAnsi"/>
          <w:lang w:val="es-ES"/>
        </w:rPr>
        <w:t>mayor</w:t>
      </w:r>
      <w:r w:rsidRPr="00D54750">
        <w:rPr>
          <w:rFonts w:cstheme="minorHAnsi"/>
          <w:lang w:val="es-ES"/>
        </w:rPr>
        <w:t xml:space="preserve"> consumo de energía concentran dos terceras partes de la demanda de energía eléctrica de Grandes Demandas de Mendoza. </w:t>
      </w:r>
    </w:p>
    <w:p w14:paraId="76DB6BCF" w14:textId="7B6AB024" w:rsidR="0010208A" w:rsidRPr="00D54750" w:rsidRDefault="0010208A" w:rsidP="00E7022C">
      <w:pPr>
        <w:rPr>
          <w:rFonts w:cstheme="minorHAnsi"/>
          <w:lang w:val="es-ES"/>
        </w:rPr>
      </w:pPr>
    </w:p>
    <w:p w14:paraId="4D150529" w14:textId="0AF5EE7F" w:rsidR="00346FA6" w:rsidRPr="00D54750" w:rsidRDefault="00E7022C" w:rsidP="00E7022C">
      <w:r w:rsidRPr="00D54750">
        <w:rPr>
          <w:rFonts w:cstheme="minorHAnsi"/>
          <w:lang w:val="es-ES"/>
        </w:rPr>
        <w:t xml:space="preserve">El consumo agregado de las Grandes Demandas en </w:t>
      </w:r>
      <w:r w:rsidR="00852997" w:rsidRPr="00D54750">
        <w:rPr>
          <w:rFonts w:cstheme="minorHAnsi"/>
          <w:lang w:val="es-ES"/>
        </w:rPr>
        <w:t>los</w:t>
      </w:r>
      <w:r w:rsidR="000B38DA" w:rsidRPr="00D54750">
        <w:rPr>
          <w:rFonts w:cstheme="minorHAnsi"/>
          <w:lang w:val="es-ES"/>
        </w:rPr>
        <w:t xml:space="preserve"> primer</w:t>
      </w:r>
      <w:r w:rsidR="00852997" w:rsidRPr="00D54750">
        <w:rPr>
          <w:rFonts w:cstheme="minorHAnsi"/>
          <w:lang w:val="es-ES"/>
        </w:rPr>
        <w:t>os</w:t>
      </w:r>
      <w:r w:rsidR="000B38DA" w:rsidRPr="00D54750">
        <w:rPr>
          <w:rFonts w:cstheme="minorHAnsi"/>
          <w:lang w:val="es-ES"/>
        </w:rPr>
        <w:t xml:space="preserve"> mes</w:t>
      </w:r>
      <w:r w:rsidR="00852997" w:rsidRPr="00D54750">
        <w:rPr>
          <w:rFonts w:cstheme="minorHAnsi"/>
          <w:lang w:val="es-ES"/>
        </w:rPr>
        <w:t>es del</w:t>
      </w:r>
      <w:r w:rsidRPr="00D54750">
        <w:rPr>
          <w:rFonts w:cstheme="minorHAnsi"/>
          <w:lang w:val="es-ES"/>
        </w:rPr>
        <w:t xml:space="preserve"> </w:t>
      </w:r>
      <w:r w:rsidRPr="00D54750">
        <w:rPr>
          <w:rFonts w:cstheme="minorHAnsi"/>
          <w:b/>
          <w:lang w:val="es-ES"/>
        </w:rPr>
        <w:t xml:space="preserve">año </w:t>
      </w:r>
      <w:r w:rsidR="008D2C90" w:rsidRPr="00D54750">
        <w:rPr>
          <w:rFonts w:cstheme="minorHAnsi"/>
          <w:b/>
          <w:lang w:val="es-ES"/>
        </w:rPr>
        <w:t>2021</w:t>
      </w:r>
      <w:r w:rsidRPr="00D54750">
        <w:rPr>
          <w:rFonts w:cstheme="minorHAnsi"/>
          <w:lang w:val="es-ES"/>
        </w:rPr>
        <w:t xml:space="preserve"> </w:t>
      </w:r>
      <w:r w:rsidR="000B38DA" w:rsidRPr="00D54750">
        <w:rPr>
          <w:rFonts w:cstheme="minorHAnsi"/>
          <w:lang w:val="es-ES"/>
        </w:rPr>
        <w:t xml:space="preserve">una baja </w:t>
      </w:r>
      <w:r w:rsidR="000B38DA" w:rsidRPr="00D54750">
        <w:rPr>
          <w:rFonts w:cstheme="minorHAnsi"/>
          <w:b/>
          <w:lang w:val="es-ES"/>
        </w:rPr>
        <w:t xml:space="preserve">de </w:t>
      </w:r>
      <w:r w:rsidR="006641C3" w:rsidRPr="00D54750">
        <w:rPr>
          <w:rFonts w:cstheme="minorHAnsi"/>
          <w:b/>
          <w:lang w:val="es-ES"/>
        </w:rPr>
        <w:t>1</w:t>
      </w:r>
      <w:r w:rsidR="00D54750" w:rsidRPr="00D54750">
        <w:rPr>
          <w:rFonts w:cstheme="minorHAnsi"/>
          <w:b/>
          <w:lang w:val="es-ES"/>
        </w:rPr>
        <w:t>,2</w:t>
      </w:r>
      <w:r w:rsidR="000B38DA" w:rsidRPr="00D54750">
        <w:rPr>
          <w:rFonts w:cstheme="minorHAnsi"/>
          <w:b/>
          <w:lang w:val="es-ES"/>
        </w:rPr>
        <w:t>%</w:t>
      </w:r>
      <w:r w:rsidR="000B38DA" w:rsidRPr="00D54750">
        <w:rPr>
          <w:rFonts w:cstheme="minorHAnsi"/>
          <w:lang w:val="es-ES"/>
        </w:rPr>
        <w:t xml:space="preserve">, </w:t>
      </w:r>
      <w:r w:rsidR="005610C1" w:rsidRPr="00D54750">
        <w:rPr>
          <w:rFonts w:cstheme="minorHAnsi"/>
          <w:lang w:val="es-ES"/>
        </w:rPr>
        <w:t>mientras</w:t>
      </w:r>
      <w:r w:rsidR="000B38DA" w:rsidRPr="00D54750">
        <w:rPr>
          <w:rFonts w:cstheme="minorHAnsi"/>
          <w:lang w:val="es-ES"/>
        </w:rPr>
        <w:t xml:space="preserve"> que </w:t>
      </w:r>
      <w:r w:rsidR="005610C1" w:rsidRPr="00D54750">
        <w:rPr>
          <w:rFonts w:cstheme="minorHAnsi"/>
          <w:lang w:val="es-ES"/>
        </w:rPr>
        <w:t xml:space="preserve">la variación </w:t>
      </w:r>
      <w:r w:rsidR="005610C1" w:rsidRPr="00D54750">
        <w:rPr>
          <w:rFonts w:cstheme="minorHAnsi"/>
          <w:b/>
          <w:lang w:val="es-ES"/>
        </w:rPr>
        <w:t xml:space="preserve">acumulada a </w:t>
      </w:r>
      <w:r w:rsidR="009915FA" w:rsidRPr="00D54750">
        <w:rPr>
          <w:rFonts w:cstheme="minorHAnsi"/>
          <w:b/>
          <w:lang w:val="es-ES"/>
        </w:rPr>
        <w:t>Mayo</w:t>
      </w:r>
      <w:r w:rsidR="005610C1" w:rsidRPr="00D54750">
        <w:rPr>
          <w:rFonts w:cstheme="minorHAnsi"/>
          <w:b/>
          <w:lang w:val="es-ES"/>
        </w:rPr>
        <w:t xml:space="preserve"> </w:t>
      </w:r>
      <w:r w:rsidR="005610C1" w:rsidRPr="00D54750">
        <w:rPr>
          <w:rFonts w:cstheme="minorHAnsi"/>
          <w:b/>
          <w:lang w:val="es-ES"/>
        </w:rPr>
        <w:lastRenderedPageBreak/>
        <w:t>2021</w:t>
      </w:r>
      <w:r w:rsidR="005610C1" w:rsidRPr="00D54750">
        <w:rPr>
          <w:rFonts w:cstheme="minorHAnsi"/>
          <w:lang w:val="es-ES"/>
        </w:rPr>
        <w:t xml:space="preserve"> muestra una reducción de </w:t>
      </w:r>
      <w:r w:rsidR="00D54750" w:rsidRPr="00D54750">
        <w:rPr>
          <w:rFonts w:cstheme="minorHAnsi"/>
          <w:b/>
          <w:lang w:val="es-ES"/>
        </w:rPr>
        <w:t>7,8</w:t>
      </w:r>
      <w:r w:rsidR="005610C1" w:rsidRPr="00D54750">
        <w:rPr>
          <w:rFonts w:cstheme="minorHAnsi"/>
          <w:b/>
          <w:lang w:val="es-ES"/>
        </w:rPr>
        <w:t xml:space="preserve">% </w:t>
      </w:r>
      <w:r w:rsidR="005610C1" w:rsidRPr="00D54750">
        <w:rPr>
          <w:rFonts w:cstheme="minorHAnsi"/>
          <w:lang w:val="es-ES"/>
        </w:rPr>
        <w:t>anual</w:t>
      </w:r>
      <w:r w:rsidRPr="00D54750">
        <w:rPr>
          <w:rFonts w:cstheme="minorHAnsi"/>
          <w:lang w:val="es-ES"/>
        </w:rPr>
        <w:t xml:space="preserve">. </w:t>
      </w:r>
      <w:r w:rsidR="00F5402B" w:rsidRPr="00D54750">
        <w:t xml:space="preserve"> </w:t>
      </w:r>
    </w:p>
    <w:p w14:paraId="6F178D74" w14:textId="77777777" w:rsidR="00346FA6" w:rsidRPr="00D54750" w:rsidRDefault="00346FA6" w:rsidP="00E7022C"/>
    <w:p w14:paraId="571CEB5C" w14:textId="5304432E" w:rsidR="00E7022C" w:rsidRPr="00D54750" w:rsidRDefault="00E7022C" w:rsidP="00E7022C">
      <w:pPr>
        <w:rPr>
          <w:rFonts w:cstheme="minorHAnsi"/>
          <w:lang w:val="es-ES"/>
        </w:rPr>
      </w:pPr>
      <w:r w:rsidRPr="00D54750">
        <w:rPr>
          <w:rFonts w:cstheme="minorHAnsi"/>
          <w:lang w:val="es-ES"/>
        </w:rPr>
        <w:t>A continuación, se presentan las variaciones acumuladas (últimos doce meses) de la demanda global de los usuarios de Grandes Demandas de Mendoza experimentaron desde el año 201</w:t>
      </w:r>
      <w:r w:rsidR="005610C1" w:rsidRPr="00D54750">
        <w:rPr>
          <w:rFonts w:cstheme="minorHAnsi"/>
          <w:lang w:val="es-ES"/>
        </w:rPr>
        <w:t>5</w:t>
      </w:r>
      <w:r w:rsidRPr="00D54750">
        <w:rPr>
          <w:rFonts w:cstheme="minorHAnsi"/>
          <w:lang w:val="es-ES"/>
        </w:rPr>
        <w:t xml:space="preserve"> hasta el </w:t>
      </w:r>
      <w:r w:rsidR="003F03B4" w:rsidRPr="00D54750">
        <w:rPr>
          <w:rFonts w:cstheme="minorHAnsi"/>
          <w:lang w:val="es-ES"/>
        </w:rPr>
        <w:t xml:space="preserve">mes de </w:t>
      </w:r>
      <w:r w:rsidR="009915FA" w:rsidRPr="00D54750">
        <w:rPr>
          <w:rFonts w:cstheme="minorHAnsi"/>
          <w:lang w:val="es-ES"/>
        </w:rPr>
        <w:t>Mayo</w:t>
      </w:r>
      <w:r w:rsidRPr="00D54750">
        <w:rPr>
          <w:rFonts w:cstheme="minorHAnsi"/>
          <w:lang w:val="es-ES"/>
        </w:rPr>
        <w:t xml:space="preserve"> </w:t>
      </w:r>
      <w:r w:rsidR="008D2C90" w:rsidRPr="00D54750">
        <w:rPr>
          <w:rFonts w:cstheme="minorHAnsi"/>
          <w:lang w:val="es-ES"/>
        </w:rPr>
        <w:t>2021</w:t>
      </w:r>
      <w:r w:rsidRPr="00D54750">
        <w:rPr>
          <w:rFonts w:cstheme="minorHAnsi"/>
          <w:lang w:val="es-ES"/>
        </w:rPr>
        <w:t>.</w:t>
      </w:r>
    </w:p>
    <w:p w14:paraId="2BB2E385" w14:textId="0BC64299" w:rsidR="00FE706D" w:rsidRPr="00D54750" w:rsidRDefault="00D54750" w:rsidP="00E7022C">
      <w:pPr>
        <w:rPr>
          <w:rFonts w:cstheme="minorHAnsi"/>
          <w:lang w:val="es-ES"/>
        </w:rPr>
      </w:pPr>
      <w:r w:rsidRPr="00D54750">
        <w:rPr>
          <w:noProof/>
          <w:lang w:eastAsia="es-AR"/>
        </w:rPr>
        <w:drawing>
          <wp:anchor distT="0" distB="0" distL="114300" distR="114300" simplePos="0" relativeHeight="251788288" behindDoc="0" locked="0" layoutInCell="1" allowOverlap="1" wp14:anchorId="3ECD8DA0" wp14:editId="62C5088E">
            <wp:simplePos x="0" y="0"/>
            <wp:positionH relativeFrom="margin">
              <wp:align>left</wp:align>
            </wp:positionH>
            <wp:positionV relativeFrom="paragraph">
              <wp:posOffset>99060</wp:posOffset>
            </wp:positionV>
            <wp:extent cx="3563620" cy="2327910"/>
            <wp:effectExtent l="38100" t="95250" r="93980" b="3429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3620" cy="232791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7E1BD1" w14:textId="178B7A86" w:rsidR="00E7022C" w:rsidRPr="00744D71" w:rsidRDefault="00E7022C" w:rsidP="00E7022C">
      <w:pPr>
        <w:rPr>
          <w:rFonts w:cstheme="minorHAnsi"/>
          <w:lang w:val="es-ES"/>
        </w:rPr>
      </w:pPr>
      <w:r w:rsidRPr="00D54750">
        <w:rPr>
          <w:rFonts w:cstheme="minorHAnsi"/>
          <w:lang w:val="es-ES"/>
        </w:rPr>
        <w:t xml:space="preserve">Al mes de Mar`18 la variación anual acumulada comenzó a registrar valores positivos, luego de 23 meses (Abr`16/Feb`18) con variaciones negativas. A </w:t>
      </w:r>
      <w:r w:rsidR="005610C1" w:rsidRPr="00D54750">
        <w:rPr>
          <w:rFonts w:cstheme="minorHAnsi"/>
          <w:lang w:val="es-ES"/>
        </w:rPr>
        <w:t>Ene´19</w:t>
      </w:r>
      <w:r w:rsidRPr="00D54750">
        <w:rPr>
          <w:rFonts w:cstheme="minorHAnsi"/>
          <w:lang w:val="es-ES"/>
        </w:rPr>
        <w:t xml:space="preserve"> la variación anual acumulada alcanzó una variación de +3,6%. Al mes de May`19 esta tasa de crecimiento anual acumulada se redujo hasta un 0,7%, finalizando un </w:t>
      </w:r>
      <w:r w:rsidR="00472480" w:rsidRPr="00D54750">
        <w:rPr>
          <w:rFonts w:cstheme="minorHAnsi"/>
          <w:lang w:val="es-ES"/>
        </w:rPr>
        <w:t>periodo</w:t>
      </w:r>
      <w:r w:rsidRPr="00D54750">
        <w:rPr>
          <w:rFonts w:cstheme="minorHAnsi"/>
          <w:lang w:val="es-ES"/>
        </w:rPr>
        <w:t xml:space="preserve"> de 15 meses con variaciones positivas [Mar`18/May`19]. En Jun`19, la variación presentó valores negativos y hacia fines de año la variación mostró </w:t>
      </w:r>
      <w:r w:rsidR="00B16784" w:rsidRPr="00D54750">
        <w:rPr>
          <w:rFonts w:cstheme="minorHAnsi"/>
          <w:lang w:val="es-ES"/>
        </w:rPr>
        <w:t xml:space="preserve">una reducción </w:t>
      </w:r>
      <w:r w:rsidRPr="00D54750">
        <w:rPr>
          <w:rFonts w:cstheme="minorHAnsi"/>
          <w:lang w:val="es-ES"/>
        </w:rPr>
        <w:t xml:space="preserve">de 2,3% anual. </w:t>
      </w:r>
      <w:r w:rsidR="003A35E4" w:rsidRPr="00D54750">
        <w:rPr>
          <w:rFonts w:cstheme="minorHAnsi"/>
          <w:lang w:val="es-ES"/>
        </w:rPr>
        <w:t xml:space="preserve">El primer trimestre del año 2020 experimentó valores negativos, aunque estabilizados en valores medios del </w:t>
      </w:r>
      <w:r w:rsidR="00F07603" w:rsidRPr="00D54750">
        <w:rPr>
          <w:rFonts w:cstheme="minorHAnsi"/>
          <w:lang w:val="es-ES"/>
        </w:rPr>
        <w:t>-</w:t>
      </w:r>
      <w:r w:rsidR="003A35E4" w:rsidRPr="00D54750">
        <w:rPr>
          <w:rFonts w:cstheme="minorHAnsi"/>
          <w:lang w:val="es-ES"/>
        </w:rPr>
        <w:t>2,5%</w:t>
      </w:r>
      <w:r w:rsidR="00F07603" w:rsidRPr="00D54750">
        <w:rPr>
          <w:rFonts w:cstheme="minorHAnsi"/>
          <w:lang w:val="es-ES"/>
        </w:rPr>
        <w:t xml:space="preserve"> anual</w:t>
      </w:r>
      <w:r w:rsidR="003A35E4" w:rsidRPr="00D54750">
        <w:rPr>
          <w:rFonts w:cstheme="minorHAnsi"/>
          <w:lang w:val="es-ES"/>
        </w:rPr>
        <w:t>. La llegada del Coronavirus incrementó las reducciones a lo largo del año, finalizando el año con una reducción de 10% anual</w:t>
      </w:r>
      <w:r w:rsidRPr="00D54750">
        <w:rPr>
          <w:rFonts w:cstheme="minorHAnsi"/>
          <w:lang w:val="es-ES"/>
        </w:rPr>
        <w:t>.</w:t>
      </w:r>
      <w:r w:rsidR="003A35E4" w:rsidRPr="00D54750">
        <w:rPr>
          <w:rFonts w:cstheme="minorHAnsi"/>
          <w:lang w:val="es-ES"/>
        </w:rPr>
        <w:t xml:space="preserve"> El año 2021 continuó con esta tendencia, </w:t>
      </w:r>
      <w:r w:rsidR="00D54750" w:rsidRPr="00D54750">
        <w:rPr>
          <w:rFonts w:cstheme="minorHAnsi"/>
          <w:lang w:val="es-ES"/>
        </w:rPr>
        <w:t>en Marzo se alcanzó el valor más bajo de la serie (-10,8%) y en</w:t>
      </w:r>
      <w:r w:rsidR="003A35E4" w:rsidRPr="00D54750">
        <w:rPr>
          <w:rFonts w:cstheme="minorHAnsi"/>
          <w:lang w:val="es-ES"/>
        </w:rPr>
        <w:t xml:space="preserve"> </w:t>
      </w:r>
      <w:r w:rsidR="009915FA" w:rsidRPr="00D54750">
        <w:rPr>
          <w:rFonts w:cstheme="minorHAnsi"/>
          <w:lang w:val="es-ES"/>
        </w:rPr>
        <w:t>Mayo</w:t>
      </w:r>
      <w:r w:rsidR="003A35E4" w:rsidRPr="00D54750">
        <w:rPr>
          <w:rFonts w:cstheme="minorHAnsi"/>
          <w:lang w:val="es-ES"/>
        </w:rPr>
        <w:t xml:space="preserve"> mostró una r</w:t>
      </w:r>
      <w:r w:rsidR="00F07603" w:rsidRPr="00D54750">
        <w:rPr>
          <w:rFonts w:cstheme="minorHAnsi"/>
          <w:lang w:val="es-ES"/>
        </w:rPr>
        <w:t xml:space="preserve">educción de </w:t>
      </w:r>
      <w:r w:rsidR="00D54750" w:rsidRPr="00D54750">
        <w:rPr>
          <w:rFonts w:cstheme="minorHAnsi"/>
          <w:lang w:val="es-ES"/>
        </w:rPr>
        <w:t>7,8</w:t>
      </w:r>
      <w:r w:rsidR="00F07603" w:rsidRPr="00D54750">
        <w:rPr>
          <w:rFonts w:cstheme="minorHAnsi"/>
          <w:lang w:val="es-ES"/>
        </w:rPr>
        <w:t xml:space="preserve">% anual, acumulando </w:t>
      </w:r>
      <w:r w:rsidR="00D54750" w:rsidRPr="00D54750">
        <w:rPr>
          <w:rFonts w:cstheme="minorHAnsi"/>
          <w:lang w:val="es-ES"/>
        </w:rPr>
        <w:t>veinticuatro</w:t>
      </w:r>
      <w:r w:rsidR="00F07603" w:rsidRPr="00D54750">
        <w:rPr>
          <w:rFonts w:cstheme="minorHAnsi"/>
          <w:lang w:val="es-ES"/>
        </w:rPr>
        <w:t xml:space="preserve"> meses con variaciones negativas [Jun´19/</w:t>
      </w:r>
      <w:r w:rsidR="00D54750" w:rsidRPr="00744D71">
        <w:rPr>
          <w:rFonts w:cstheme="minorHAnsi"/>
          <w:lang w:val="es-ES"/>
        </w:rPr>
        <w:t>May</w:t>
      </w:r>
      <w:r w:rsidR="00F07603" w:rsidRPr="00744D71">
        <w:rPr>
          <w:rFonts w:cstheme="minorHAnsi"/>
          <w:lang w:val="es-ES"/>
        </w:rPr>
        <w:t>`21].</w:t>
      </w:r>
    </w:p>
    <w:p w14:paraId="7FFDC9E8" w14:textId="3CFE3344" w:rsidR="00E7022C" w:rsidRPr="00744D71" w:rsidRDefault="00E7022C" w:rsidP="00E7022C">
      <w:pPr>
        <w:rPr>
          <w:rFonts w:cstheme="minorHAnsi"/>
          <w:lang w:val="es-ES"/>
        </w:rPr>
      </w:pPr>
    </w:p>
    <w:p w14:paraId="4637D732" w14:textId="5CE82F35" w:rsidR="00E7022C" w:rsidRPr="00744D71" w:rsidRDefault="006721B9" w:rsidP="00E7022C">
      <w:pPr>
        <w:rPr>
          <w:rFonts w:cstheme="minorHAnsi"/>
          <w:lang w:val="es-ES"/>
        </w:rPr>
      </w:pPr>
      <w:r w:rsidRPr="00D54750">
        <w:rPr>
          <w:noProof/>
          <w:lang w:eastAsia="es-AR"/>
        </w:rPr>
        <w:drawing>
          <wp:anchor distT="0" distB="0" distL="114300" distR="114300" simplePos="0" relativeHeight="251789312" behindDoc="0" locked="0" layoutInCell="1" allowOverlap="1" wp14:anchorId="0608ACFF" wp14:editId="1F2C7FC7">
            <wp:simplePos x="0" y="0"/>
            <wp:positionH relativeFrom="margin">
              <wp:posOffset>983615</wp:posOffset>
            </wp:positionH>
            <wp:positionV relativeFrom="paragraph">
              <wp:posOffset>864235</wp:posOffset>
            </wp:positionV>
            <wp:extent cx="4328160" cy="3208655"/>
            <wp:effectExtent l="38100" t="95250" r="91440" b="2984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8160" cy="3208655"/>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7022C" w:rsidRPr="00744D71">
        <w:rPr>
          <w:rFonts w:cstheme="minorHAnsi"/>
          <w:lang w:val="es-ES"/>
        </w:rPr>
        <w:t xml:space="preserve">Las dieciocho (18) ramas económicas </w:t>
      </w:r>
      <w:r w:rsidR="00B16784" w:rsidRPr="00744D71">
        <w:rPr>
          <w:rFonts w:cstheme="minorHAnsi"/>
          <w:lang w:val="es-ES"/>
        </w:rPr>
        <w:t>con preponderancia</w:t>
      </w:r>
      <w:r w:rsidR="00E7022C" w:rsidRPr="00744D71">
        <w:rPr>
          <w:rFonts w:cstheme="minorHAnsi"/>
          <w:lang w:val="es-ES"/>
        </w:rPr>
        <w:t xml:space="preserve"> en los consumos de electricidad de Mendoza, que explican el 7</w:t>
      </w:r>
      <w:r w:rsidR="007C083E" w:rsidRPr="00744D71">
        <w:rPr>
          <w:rFonts w:cstheme="minorHAnsi"/>
          <w:lang w:val="es-ES"/>
        </w:rPr>
        <w:t>5</w:t>
      </w:r>
      <w:r w:rsidR="00E7022C" w:rsidRPr="00744D71">
        <w:rPr>
          <w:rFonts w:cstheme="minorHAnsi"/>
          <w:lang w:val="es-ES"/>
        </w:rPr>
        <w:t>% del total provincial, en su c</w:t>
      </w:r>
      <w:r w:rsidR="00B16784" w:rsidRPr="00744D71">
        <w:rPr>
          <w:rFonts w:cstheme="minorHAnsi"/>
          <w:lang w:val="es-ES"/>
        </w:rPr>
        <w:t xml:space="preserve">onjunto tuvieron una baja de </w:t>
      </w:r>
      <w:r w:rsidR="00744D71" w:rsidRPr="00744D71">
        <w:rPr>
          <w:rFonts w:cstheme="minorHAnsi"/>
          <w:lang w:val="es-ES"/>
        </w:rPr>
        <w:t>2,4</w:t>
      </w:r>
      <w:r w:rsidR="003A35E4" w:rsidRPr="00744D71">
        <w:rPr>
          <w:rFonts w:cstheme="minorHAnsi"/>
          <w:lang w:val="es-ES"/>
        </w:rPr>
        <w:t xml:space="preserve">% en </w:t>
      </w:r>
      <w:r w:rsidR="00852997" w:rsidRPr="00744D71">
        <w:rPr>
          <w:rFonts w:cstheme="minorHAnsi"/>
          <w:lang w:val="es-ES"/>
        </w:rPr>
        <w:t>los</w:t>
      </w:r>
      <w:r w:rsidR="003A35E4" w:rsidRPr="00744D71">
        <w:rPr>
          <w:rFonts w:cstheme="minorHAnsi"/>
          <w:lang w:val="es-ES"/>
        </w:rPr>
        <w:t xml:space="preserve"> primer</w:t>
      </w:r>
      <w:r w:rsidR="00852997" w:rsidRPr="00744D71">
        <w:rPr>
          <w:rFonts w:cstheme="minorHAnsi"/>
          <w:lang w:val="es-ES"/>
        </w:rPr>
        <w:t>os</w:t>
      </w:r>
      <w:r w:rsidR="003A35E4" w:rsidRPr="00744D71">
        <w:rPr>
          <w:rFonts w:cstheme="minorHAnsi"/>
          <w:lang w:val="es-ES"/>
        </w:rPr>
        <w:t xml:space="preserve"> mes</w:t>
      </w:r>
      <w:r w:rsidR="00852997" w:rsidRPr="00744D71">
        <w:rPr>
          <w:rFonts w:cstheme="minorHAnsi"/>
          <w:lang w:val="es-ES"/>
        </w:rPr>
        <w:t>es</w:t>
      </w:r>
      <w:r w:rsidR="003A35E4" w:rsidRPr="00744D71">
        <w:rPr>
          <w:rFonts w:cstheme="minorHAnsi"/>
          <w:lang w:val="es-ES"/>
        </w:rPr>
        <w:t xml:space="preserve"> del año 2021 y una reducción acumulada del </w:t>
      </w:r>
      <w:r w:rsidR="00744D71" w:rsidRPr="00744D71">
        <w:rPr>
          <w:rFonts w:cstheme="minorHAnsi"/>
          <w:lang w:val="es-ES"/>
        </w:rPr>
        <w:t>8,2</w:t>
      </w:r>
      <w:r w:rsidR="00E7022C" w:rsidRPr="00744D71">
        <w:rPr>
          <w:rFonts w:cstheme="minorHAnsi"/>
          <w:lang w:val="es-ES"/>
        </w:rPr>
        <w:t xml:space="preserve">% </w:t>
      </w:r>
      <w:r w:rsidR="003A35E4" w:rsidRPr="00744D71">
        <w:rPr>
          <w:rFonts w:cstheme="minorHAnsi"/>
          <w:lang w:val="es-ES"/>
        </w:rPr>
        <w:t xml:space="preserve">anual </w:t>
      </w:r>
      <w:r w:rsidR="00E7022C" w:rsidRPr="00744D71">
        <w:rPr>
          <w:rFonts w:cstheme="minorHAnsi"/>
          <w:lang w:val="es-ES"/>
        </w:rPr>
        <w:t xml:space="preserve">a </w:t>
      </w:r>
      <w:r w:rsidR="009915FA" w:rsidRPr="00744D71">
        <w:rPr>
          <w:rFonts w:cstheme="minorHAnsi"/>
          <w:lang w:val="es-ES"/>
        </w:rPr>
        <w:t>Mayo</w:t>
      </w:r>
      <w:r w:rsidR="00E7022C" w:rsidRPr="00744D71">
        <w:rPr>
          <w:rFonts w:cstheme="minorHAnsi"/>
          <w:lang w:val="es-ES"/>
        </w:rPr>
        <w:t xml:space="preserve"> de </w:t>
      </w:r>
      <w:r w:rsidR="008D2C90" w:rsidRPr="00744D71">
        <w:rPr>
          <w:rFonts w:cstheme="minorHAnsi"/>
          <w:lang w:val="es-ES"/>
        </w:rPr>
        <w:t>2021</w:t>
      </w:r>
      <w:r w:rsidR="00E7022C" w:rsidRPr="00744D71">
        <w:rPr>
          <w:rFonts w:cstheme="minorHAnsi"/>
          <w:lang w:val="es-ES"/>
        </w:rPr>
        <w:t>. Las variaciones anuales acumuladas por rama de actividad se pueden analizar en el siguiente gráfico:</w:t>
      </w:r>
    </w:p>
    <w:p w14:paraId="63FB33E8" w14:textId="1D17DA20" w:rsidR="00E7022C" w:rsidRPr="008B59F6" w:rsidRDefault="00E7022C" w:rsidP="00E7022C">
      <w:pPr>
        <w:rPr>
          <w:rFonts w:cstheme="minorHAnsi"/>
          <w:lang w:val="es-ES"/>
        </w:rPr>
      </w:pPr>
      <w:r w:rsidRPr="00744D71">
        <w:rPr>
          <w:rFonts w:cstheme="minorHAnsi"/>
          <w:lang w:val="es-ES"/>
        </w:rPr>
        <w:lastRenderedPageBreak/>
        <w:t xml:space="preserve">Del análisis de la </w:t>
      </w:r>
      <w:r w:rsidRPr="00744D71">
        <w:rPr>
          <w:rFonts w:cstheme="minorHAnsi"/>
          <w:u w:val="single"/>
          <w:lang w:val="es-ES"/>
        </w:rPr>
        <w:t xml:space="preserve">demanda </w:t>
      </w:r>
      <w:r w:rsidR="004447A0" w:rsidRPr="00744D71">
        <w:rPr>
          <w:rFonts w:cstheme="minorHAnsi"/>
          <w:u w:val="single"/>
          <w:lang w:val="es-ES"/>
        </w:rPr>
        <w:t xml:space="preserve">anual acumulada a </w:t>
      </w:r>
      <w:r w:rsidR="009915FA" w:rsidRPr="00744D71">
        <w:rPr>
          <w:rFonts w:cstheme="minorHAnsi"/>
          <w:u w:val="single"/>
          <w:lang w:val="es-ES"/>
        </w:rPr>
        <w:t>Mayo</w:t>
      </w:r>
      <w:r w:rsidR="004447A0" w:rsidRPr="00744D71">
        <w:rPr>
          <w:rFonts w:cstheme="minorHAnsi"/>
          <w:u w:val="single"/>
          <w:lang w:val="es-ES"/>
        </w:rPr>
        <w:t xml:space="preserve"> </w:t>
      </w:r>
      <w:r w:rsidR="008D2C90" w:rsidRPr="00744D71">
        <w:rPr>
          <w:rFonts w:cstheme="minorHAnsi"/>
          <w:u w:val="single"/>
          <w:lang w:val="es-ES"/>
        </w:rPr>
        <w:t>2021</w:t>
      </w:r>
      <w:r w:rsidRPr="00744D71">
        <w:rPr>
          <w:rFonts w:cstheme="minorHAnsi"/>
          <w:lang w:val="es-ES"/>
        </w:rPr>
        <w:t xml:space="preserve"> se destaca, por su peso relativo, las bajas en </w:t>
      </w:r>
      <w:r w:rsidR="004447A0" w:rsidRPr="00744D71">
        <w:rPr>
          <w:rFonts w:cstheme="minorHAnsi"/>
          <w:b/>
          <w:lang w:val="es-ES"/>
        </w:rPr>
        <w:t>Extracción de Petróleo Crudo</w:t>
      </w:r>
      <w:r w:rsidR="004447A0" w:rsidRPr="00744D71">
        <w:rPr>
          <w:rFonts w:cstheme="minorHAnsi"/>
          <w:lang w:val="es-ES"/>
        </w:rPr>
        <w:t xml:space="preserve">, </w:t>
      </w:r>
      <w:r w:rsidRPr="00744D71">
        <w:rPr>
          <w:rFonts w:cstheme="minorHAnsi"/>
          <w:b/>
          <w:lang w:val="es-ES"/>
        </w:rPr>
        <w:t>Industrias básicas de hierro y acero</w:t>
      </w:r>
      <w:r w:rsidRPr="00744D71">
        <w:rPr>
          <w:rFonts w:cstheme="minorHAnsi"/>
          <w:lang w:val="es-ES"/>
        </w:rPr>
        <w:t>,</w:t>
      </w:r>
      <w:r w:rsidRPr="00744D71">
        <w:rPr>
          <w:rFonts w:cstheme="minorHAnsi"/>
          <w:b/>
          <w:lang w:val="es-ES"/>
        </w:rPr>
        <w:t xml:space="preserve"> </w:t>
      </w:r>
      <w:r w:rsidR="004447A0" w:rsidRPr="00744D71">
        <w:rPr>
          <w:rFonts w:cstheme="minorHAnsi"/>
          <w:b/>
          <w:lang w:val="es-ES"/>
        </w:rPr>
        <w:t xml:space="preserve">Sector Hotelero, </w:t>
      </w:r>
      <w:r w:rsidR="006A6F2C" w:rsidRPr="00744D71">
        <w:rPr>
          <w:rFonts w:cstheme="minorHAnsi"/>
          <w:b/>
          <w:lang w:val="es-ES"/>
        </w:rPr>
        <w:t>Servicios Personales</w:t>
      </w:r>
      <w:r w:rsidR="00016A23" w:rsidRPr="00744D71">
        <w:rPr>
          <w:rFonts w:cstheme="minorHAnsi"/>
          <w:b/>
          <w:lang w:val="es-ES"/>
        </w:rPr>
        <w:t xml:space="preserve"> </w:t>
      </w:r>
      <w:r w:rsidR="00016A23" w:rsidRPr="00744D71">
        <w:rPr>
          <w:rFonts w:cstheme="minorHAnsi"/>
          <w:lang w:val="es-ES"/>
        </w:rPr>
        <w:t xml:space="preserve">y </w:t>
      </w:r>
      <w:r w:rsidR="00614509" w:rsidRPr="00744D71">
        <w:rPr>
          <w:rFonts w:cstheme="minorHAnsi"/>
          <w:b/>
          <w:lang w:val="es-ES"/>
        </w:rPr>
        <w:t>Ventas en Hi</w:t>
      </w:r>
      <w:r w:rsidR="006A6F2C" w:rsidRPr="00744D71">
        <w:rPr>
          <w:rFonts w:cstheme="minorHAnsi"/>
          <w:b/>
          <w:lang w:val="es-ES"/>
        </w:rPr>
        <w:t>permercados</w:t>
      </w:r>
      <w:r w:rsidRPr="00744D71">
        <w:rPr>
          <w:rFonts w:cstheme="minorHAnsi"/>
          <w:lang w:val="es-ES"/>
        </w:rPr>
        <w:t xml:space="preserve">. Las </w:t>
      </w:r>
      <w:r w:rsidR="00AE1641" w:rsidRPr="00744D71">
        <w:rPr>
          <w:rFonts w:cstheme="minorHAnsi"/>
          <w:lang w:val="es-ES"/>
        </w:rPr>
        <w:t xml:space="preserve">tibias </w:t>
      </w:r>
      <w:r w:rsidRPr="00744D71">
        <w:rPr>
          <w:rFonts w:cstheme="minorHAnsi"/>
          <w:lang w:val="es-ES"/>
        </w:rPr>
        <w:t>subas se destacan en:</w:t>
      </w:r>
      <w:r w:rsidR="00651F34" w:rsidRPr="00744D71">
        <w:rPr>
          <w:rFonts w:cstheme="minorHAnsi"/>
          <w:lang w:val="es-ES"/>
        </w:rPr>
        <w:t xml:space="preserve"> </w:t>
      </w:r>
      <w:r w:rsidR="00744D71" w:rsidRPr="00744D71">
        <w:rPr>
          <w:rFonts w:cstheme="minorHAnsi"/>
          <w:b/>
          <w:lang w:val="es-ES"/>
        </w:rPr>
        <w:t xml:space="preserve">Elaboración de Cemento, </w:t>
      </w:r>
      <w:r w:rsidR="000717E6" w:rsidRPr="00744D71">
        <w:rPr>
          <w:rFonts w:cstheme="minorHAnsi"/>
          <w:b/>
          <w:lang w:val="es-ES"/>
        </w:rPr>
        <w:t>Refinación de Petróleo</w:t>
      </w:r>
      <w:r w:rsidR="006A6F2C" w:rsidRPr="00744D71">
        <w:rPr>
          <w:rFonts w:cstheme="minorHAnsi"/>
          <w:lang w:val="es-ES"/>
        </w:rPr>
        <w:t>,</w:t>
      </w:r>
      <w:r w:rsidR="000717E6" w:rsidRPr="00744D71">
        <w:rPr>
          <w:rFonts w:cstheme="minorHAnsi"/>
          <w:b/>
          <w:lang w:val="es-ES"/>
        </w:rPr>
        <w:t xml:space="preserve"> </w:t>
      </w:r>
      <w:r w:rsidR="00744D71" w:rsidRPr="00744D71">
        <w:rPr>
          <w:rFonts w:cstheme="minorHAnsi"/>
          <w:b/>
          <w:lang w:val="es-ES"/>
        </w:rPr>
        <w:t xml:space="preserve">Elaboración de Vino, </w:t>
      </w:r>
      <w:r w:rsidR="004447A0" w:rsidRPr="00744D71">
        <w:rPr>
          <w:rFonts w:cstheme="minorHAnsi"/>
          <w:b/>
          <w:lang w:val="es-ES"/>
        </w:rPr>
        <w:t>Elaboración de Cerveza</w:t>
      </w:r>
      <w:r w:rsidR="006A6F2C" w:rsidRPr="00744D71">
        <w:rPr>
          <w:rFonts w:cstheme="minorHAnsi"/>
          <w:b/>
          <w:lang w:val="es-ES"/>
        </w:rPr>
        <w:t xml:space="preserve"> y</w:t>
      </w:r>
      <w:r w:rsidR="00744D71" w:rsidRPr="00744D71">
        <w:rPr>
          <w:rFonts w:cstheme="minorHAnsi"/>
          <w:b/>
          <w:lang w:val="es-ES"/>
        </w:rPr>
        <w:t xml:space="preserve"> Sector Conservero</w:t>
      </w:r>
      <w:r w:rsidRPr="00744D71">
        <w:rPr>
          <w:rFonts w:cstheme="minorHAnsi"/>
          <w:lang w:val="es-ES"/>
        </w:rPr>
        <w:t xml:space="preserve">. Se detalla a continuación la situación de algunos de los siguientes </w:t>
      </w:r>
      <w:r w:rsidRPr="008B59F6">
        <w:rPr>
          <w:rFonts w:cstheme="minorHAnsi"/>
          <w:lang w:val="es-ES"/>
        </w:rPr>
        <w:t>sectores:</w:t>
      </w:r>
    </w:p>
    <w:p w14:paraId="370345DD" w14:textId="77777777" w:rsidR="00E7022C" w:rsidRPr="008B59F6" w:rsidRDefault="00E7022C" w:rsidP="00E7022C">
      <w:pPr>
        <w:rPr>
          <w:rFonts w:cstheme="minorHAnsi"/>
          <w:b/>
          <w:lang w:val="es-ES"/>
        </w:rPr>
      </w:pPr>
    </w:p>
    <w:p w14:paraId="139C0F6C" w14:textId="3CD7BD0A" w:rsidR="00E7022C" w:rsidRPr="008B59F6" w:rsidRDefault="00E7022C" w:rsidP="00E7022C">
      <w:pPr>
        <w:pStyle w:val="Prrafodelista"/>
        <w:numPr>
          <w:ilvl w:val="0"/>
          <w:numId w:val="1"/>
        </w:numPr>
        <w:rPr>
          <w:rFonts w:asciiTheme="minorHAnsi" w:hAnsiTheme="minorHAnsi" w:cstheme="minorHAnsi"/>
          <w:sz w:val="24"/>
          <w:lang w:val="es-ES"/>
        </w:rPr>
      </w:pPr>
      <w:r w:rsidRPr="008B59F6">
        <w:rPr>
          <w:rFonts w:asciiTheme="minorHAnsi" w:hAnsiTheme="minorHAnsi" w:cstheme="minorHAnsi"/>
          <w:b/>
          <w:sz w:val="24"/>
          <w:lang w:val="es-ES"/>
        </w:rPr>
        <w:t xml:space="preserve">Industrias básicas de hierro y acero </w:t>
      </w:r>
      <w:r w:rsidRPr="008B59F6">
        <w:rPr>
          <w:rFonts w:asciiTheme="minorHAnsi" w:hAnsiTheme="minorHAnsi" w:cstheme="minorHAnsi"/>
          <w:sz w:val="24"/>
          <w:lang w:val="es-ES"/>
        </w:rPr>
        <w:t xml:space="preserve">[participación del </w:t>
      </w:r>
      <w:r w:rsidR="009123A9" w:rsidRPr="008B59F6">
        <w:rPr>
          <w:rFonts w:asciiTheme="minorHAnsi" w:hAnsiTheme="minorHAnsi" w:cstheme="minorHAnsi"/>
          <w:sz w:val="24"/>
          <w:lang w:val="es-ES"/>
        </w:rPr>
        <w:t>4,</w:t>
      </w:r>
      <w:r w:rsidR="00744D71" w:rsidRPr="008B59F6">
        <w:rPr>
          <w:rFonts w:asciiTheme="minorHAnsi" w:hAnsiTheme="minorHAnsi" w:cstheme="minorHAnsi"/>
          <w:sz w:val="24"/>
          <w:lang w:val="es-ES"/>
        </w:rPr>
        <w:t>8</w:t>
      </w:r>
      <w:r w:rsidRPr="008B59F6">
        <w:rPr>
          <w:rFonts w:asciiTheme="minorHAnsi" w:hAnsiTheme="minorHAnsi" w:cstheme="minorHAnsi"/>
          <w:sz w:val="24"/>
          <w:lang w:val="es-ES"/>
        </w:rPr>
        <w:t xml:space="preserve">% del total de las grandes demandas en el año </w:t>
      </w:r>
      <w:r w:rsidR="008D2C90" w:rsidRPr="008B59F6">
        <w:rPr>
          <w:rFonts w:asciiTheme="minorHAnsi" w:hAnsiTheme="minorHAnsi" w:cstheme="minorHAnsi"/>
          <w:sz w:val="24"/>
          <w:lang w:val="es-ES"/>
        </w:rPr>
        <w:t>2021</w:t>
      </w:r>
      <w:r w:rsidRPr="008B59F6">
        <w:rPr>
          <w:rFonts w:asciiTheme="minorHAnsi" w:hAnsiTheme="minorHAnsi" w:cstheme="minorHAnsi"/>
          <w:sz w:val="24"/>
          <w:lang w:val="es-ES"/>
        </w:rPr>
        <w:t>]</w:t>
      </w:r>
      <w:r w:rsidRPr="008B59F6">
        <w:rPr>
          <w:rFonts w:asciiTheme="minorHAnsi" w:hAnsiTheme="minorHAnsi" w:cstheme="minorHAnsi"/>
          <w:b/>
          <w:sz w:val="24"/>
          <w:lang w:val="es-ES"/>
        </w:rPr>
        <w:t>:</w:t>
      </w:r>
      <w:r w:rsidRPr="008B59F6">
        <w:rPr>
          <w:rFonts w:asciiTheme="minorHAnsi" w:hAnsiTheme="minorHAnsi" w:cstheme="minorHAnsi"/>
          <w:sz w:val="24"/>
          <w:lang w:val="es-ES"/>
        </w:rPr>
        <w:t xml:space="preserve"> esta rama terminó el año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con una reducción de </w:t>
      </w:r>
      <w:r w:rsidR="009123A9" w:rsidRPr="008B59F6">
        <w:rPr>
          <w:rFonts w:asciiTheme="minorHAnsi" w:hAnsiTheme="minorHAnsi" w:cstheme="minorHAnsi"/>
          <w:sz w:val="24"/>
          <w:lang w:val="es-ES"/>
        </w:rPr>
        <w:t>53</w:t>
      </w:r>
      <w:r w:rsidRPr="008B59F6">
        <w:rPr>
          <w:rFonts w:asciiTheme="minorHAnsi" w:hAnsiTheme="minorHAnsi" w:cstheme="minorHAnsi"/>
          <w:sz w:val="24"/>
          <w:lang w:val="es-ES"/>
        </w:rPr>
        <w:t>% en sus consumos</w:t>
      </w:r>
      <w:r w:rsidR="009123A9" w:rsidRPr="008B59F6">
        <w:rPr>
          <w:rFonts w:asciiTheme="minorHAnsi" w:hAnsiTheme="minorHAnsi" w:cstheme="minorHAnsi"/>
          <w:sz w:val="24"/>
          <w:lang w:val="es-ES"/>
        </w:rPr>
        <w:t>. E</w:t>
      </w:r>
      <w:r w:rsidRPr="008B59F6">
        <w:rPr>
          <w:rFonts w:asciiTheme="minorHAnsi" w:hAnsiTheme="minorHAnsi" w:cstheme="minorHAnsi"/>
          <w:sz w:val="24"/>
          <w:lang w:val="es-ES"/>
        </w:rPr>
        <w:t xml:space="preserve">n </w:t>
      </w:r>
      <w:r w:rsidR="00AE1641" w:rsidRPr="008B59F6">
        <w:rPr>
          <w:rFonts w:asciiTheme="minorHAnsi" w:hAnsiTheme="minorHAnsi" w:cstheme="minorHAnsi"/>
          <w:sz w:val="24"/>
          <w:lang w:val="es-ES"/>
        </w:rPr>
        <w:t>los</w:t>
      </w:r>
      <w:r w:rsidRPr="008B59F6">
        <w:rPr>
          <w:rFonts w:asciiTheme="minorHAnsi" w:hAnsiTheme="minorHAnsi" w:cstheme="minorHAnsi"/>
          <w:sz w:val="24"/>
          <w:lang w:val="es-ES"/>
        </w:rPr>
        <w:t xml:space="preserve"> </w:t>
      </w:r>
      <w:r w:rsidR="009123A9" w:rsidRPr="008B59F6">
        <w:rPr>
          <w:rFonts w:asciiTheme="minorHAnsi" w:hAnsiTheme="minorHAnsi" w:cstheme="minorHAnsi"/>
          <w:sz w:val="24"/>
          <w:lang w:val="es-ES"/>
        </w:rPr>
        <w:t>primer</w:t>
      </w:r>
      <w:r w:rsidR="00AE1641" w:rsidRPr="008B59F6">
        <w:rPr>
          <w:rFonts w:asciiTheme="minorHAnsi" w:hAnsiTheme="minorHAnsi" w:cstheme="minorHAnsi"/>
          <w:sz w:val="24"/>
          <w:lang w:val="es-ES"/>
        </w:rPr>
        <w:t>os</w:t>
      </w:r>
      <w:r w:rsidR="009123A9" w:rsidRPr="008B59F6">
        <w:rPr>
          <w:rFonts w:asciiTheme="minorHAnsi" w:hAnsiTheme="minorHAnsi" w:cstheme="minorHAnsi"/>
          <w:sz w:val="24"/>
          <w:lang w:val="es-ES"/>
        </w:rPr>
        <w:t xml:space="preserve"> mes</w:t>
      </w:r>
      <w:r w:rsidR="00AE1641" w:rsidRPr="008B59F6">
        <w:rPr>
          <w:rFonts w:asciiTheme="minorHAnsi" w:hAnsiTheme="minorHAnsi" w:cstheme="minorHAnsi"/>
          <w:sz w:val="24"/>
          <w:lang w:val="es-ES"/>
        </w:rPr>
        <w:t>es</w:t>
      </w:r>
      <w:r w:rsidR="009123A9" w:rsidRPr="008B59F6">
        <w:rPr>
          <w:rFonts w:asciiTheme="minorHAnsi" w:hAnsiTheme="minorHAnsi" w:cstheme="minorHAnsi"/>
          <w:sz w:val="24"/>
          <w:lang w:val="es-ES"/>
        </w:rPr>
        <w:t xml:space="preserve"> del </w:t>
      </w:r>
      <w:r w:rsidRPr="008B59F6">
        <w:rPr>
          <w:rFonts w:asciiTheme="minorHAnsi" w:hAnsiTheme="minorHAnsi" w:cstheme="minorHAnsi"/>
          <w:sz w:val="24"/>
          <w:lang w:val="es-ES"/>
        </w:rPr>
        <w:t xml:space="preserve">año </w:t>
      </w:r>
      <w:r w:rsidR="008D2C90" w:rsidRPr="008B59F6">
        <w:rPr>
          <w:rFonts w:asciiTheme="minorHAnsi" w:hAnsiTheme="minorHAnsi" w:cstheme="minorHAnsi"/>
          <w:sz w:val="24"/>
          <w:lang w:val="es-ES"/>
        </w:rPr>
        <w:t>2021</w:t>
      </w:r>
      <w:r w:rsidRPr="008B59F6">
        <w:rPr>
          <w:rFonts w:asciiTheme="minorHAnsi" w:hAnsiTheme="minorHAnsi" w:cstheme="minorHAnsi"/>
          <w:sz w:val="24"/>
          <w:lang w:val="es-ES"/>
        </w:rPr>
        <w:t xml:space="preserve"> la demanda </w:t>
      </w:r>
      <w:r w:rsidR="009123A9" w:rsidRPr="008B59F6">
        <w:rPr>
          <w:rFonts w:asciiTheme="minorHAnsi" w:hAnsiTheme="minorHAnsi" w:cstheme="minorHAnsi"/>
          <w:sz w:val="24"/>
          <w:lang w:val="es-ES"/>
        </w:rPr>
        <w:t xml:space="preserve">incrementó sus consumos (casi </w:t>
      </w:r>
      <w:r w:rsidR="00744D71" w:rsidRPr="008B59F6">
        <w:rPr>
          <w:rFonts w:asciiTheme="minorHAnsi" w:hAnsiTheme="minorHAnsi" w:cstheme="minorHAnsi"/>
          <w:sz w:val="24"/>
          <w:lang w:val="es-ES"/>
        </w:rPr>
        <w:t>65</w:t>
      </w:r>
      <w:r w:rsidR="009123A9" w:rsidRPr="008B59F6">
        <w:rPr>
          <w:rFonts w:asciiTheme="minorHAnsi" w:hAnsiTheme="minorHAnsi" w:cstheme="minorHAnsi"/>
          <w:sz w:val="24"/>
          <w:lang w:val="es-ES"/>
        </w:rPr>
        <w:t xml:space="preserve">%) respecto a un muy bajo nivel del año anterior, aunque la </w:t>
      </w:r>
      <w:r w:rsidR="00AE1641" w:rsidRPr="008B59F6">
        <w:rPr>
          <w:rFonts w:asciiTheme="minorHAnsi" w:hAnsiTheme="minorHAnsi" w:cstheme="minorHAnsi"/>
          <w:sz w:val="24"/>
          <w:lang w:val="es-ES"/>
        </w:rPr>
        <w:t>demanda acumulada continuó</w:t>
      </w:r>
      <w:r w:rsidR="009123A9" w:rsidRPr="008B59F6">
        <w:rPr>
          <w:rFonts w:asciiTheme="minorHAnsi" w:hAnsiTheme="minorHAnsi" w:cstheme="minorHAnsi"/>
          <w:sz w:val="24"/>
          <w:lang w:val="es-ES"/>
        </w:rPr>
        <w:t xml:space="preserve"> </w:t>
      </w:r>
      <w:r w:rsidR="00AE1641" w:rsidRPr="008B59F6">
        <w:rPr>
          <w:rFonts w:asciiTheme="minorHAnsi" w:hAnsiTheme="minorHAnsi" w:cstheme="minorHAnsi"/>
          <w:sz w:val="24"/>
          <w:lang w:val="es-ES"/>
        </w:rPr>
        <w:t>mostrando valores negativos: -</w:t>
      </w:r>
      <w:r w:rsidR="008B59F6" w:rsidRPr="008B59F6">
        <w:rPr>
          <w:rFonts w:asciiTheme="minorHAnsi" w:hAnsiTheme="minorHAnsi" w:cstheme="minorHAnsi"/>
          <w:sz w:val="24"/>
          <w:lang w:val="es-ES"/>
        </w:rPr>
        <w:t>19</w:t>
      </w:r>
      <w:r w:rsidR="009123A9" w:rsidRPr="008B59F6">
        <w:rPr>
          <w:rFonts w:asciiTheme="minorHAnsi" w:hAnsiTheme="minorHAnsi" w:cstheme="minorHAnsi"/>
          <w:sz w:val="24"/>
          <w:lang w:val="es-ES"/>
        </w:rPr>
        <w:t xml:space="preserve">% anual a </w:t>
      </w:r>
      <w:r w:rsidR="009915FA" w:rsidRPr="008B59F6">
        <w:rPr>
          <w:rFonts w:asciiTheme="minorHAnsi" w:hAnsiTheme="minorHAnsi" w:cstheme="minorHAnsi"/>
          <w:sz w:val="24"/>
          <w:lang w:val="es-ES"/>
        </w:rPr>
        <w:t>Mayo</w:t>
      </w:r>
      <w:r w:rsidR="009123A9" w:rsidRPr="008B59F6">
        <w:rPr>
          <w:rFonts w:asciiTheme="minorHAnsi" w:hAnsiTheme="minorHAnsi" w:cstheme="minorHAnsi"/>
          <w:sz w:val="24"/>
          <w:lang w:val="es-ES"/>
        </w:rPr>
        <w:t xml:space="preserve"> 2021</w:t>
      </w:r>
      <w:r w:rsidRPr="008B59F6">
        <w:rPr>
          <w:rFonts w:asciiTheme="minorHAnsi" w:hAnsiTheme="minorHAnsi" w:cstheme="minorHAnsi"/>
          <w:sz w:val="24"/>
          <w:lang w:val="es-ES"/>
        </w:rPr>
        <w:t>. Esta rama llegó a tener una participación del 7,3% (en el 2018) de las grandes demandas de Mendoza, aunque el apagado de sus hornos le ha llevado a que su participación c</w:t>
      </w:r>
      <w:r w:rsidR="009123A9" w:rsidRPr="008B59F6">
        <w:rPr>
          <w:rFonts w:asciiTheme="minorHAnsi" w:hAnsiTheme="minorHAnsi" w:cstheme="minorHAnsi"/>
          <w:sz w:val="24"/>
          <w:lang w:val="es-ES"/>
        </w:rPr>
        <w:t>ayera hasta el 3</w:t>
      </w:r>
      <w:r w:rsidR="00AE1641" w:rsidRPr="008B59F6">
        <w:rPr>
          <w:rFonts w:asciiTheme="minorHAnsi" w:hAnsiTheme="minorHAnsi" w:cstheme="minorHAnsi"/>
          <w:sz w:val="24"/>
          <w:lang w:val="es-ES"/>
        </w:rPr>
        <w:t>,3</w:t>
      </w:r>
      <w:r w:rsidR="009123A9" w:rsidRPr="008B59F6">
        <w:rPr>
          <w:rFonts w:asciiTheme="minorHAnsi" w:hAnsiTheme="minorHAnsi" w:cstheme="minorHAnsi"/>
          <w:sz w:val="24"/>
          <w:lang w:val="es-ES"/>
        </w:rPr>
        <w:t xml:space="preserve">% en el año 2020. </w:t>
      </w:r>
    </w:p>
    <w:p w14:paraId="6508576E" w14:textId="77777777" w:rsidR="00E7022C" w:rsidRPr="008B59F6" w:rsidRDefault="00E7022C" w:rsidP="00E7022C">
      <w:pPr>
        <w:pStyle w:val="Prrafodelista"/>
        <w:ind w:left="774"/>
        <w:rPr>
          <w:rFonts w:asciiTheme="minorHAnsi" w:hAnsiTheme="minorHAnsi" w:cstheme="minorHAnsi"/>
          <w:sz w:val="24"/>
          <w:lang w:val="es-ES"/>
        </w:rPr>
      </w:pPr>
    </w:p>
    <w:p w14:paraId="0C0F15D1" w14:textId="11F1D1F5" w:rsidR="00E7022C" w:rsidRPr="008B59F6" w:rsidRDefault="00E7022C" w:rsidP="00E7022C">
      <w:pPr>
        <w:pStyle w:val="Prrafodelista"/>
        <w:numPr>
          <w:ilvl w:val="0"/>
          <w:numId w:val="1"/>
        </w:numPr>
        <w:rPr>
          <w:rFonts w:asciiTheme="minorHAnsi" w:hAnsiTheme="minorHAnsi" w:cstheme="minorHAnsi"/>
          <w:sz w:val="24"/>
          <w:lang w:val="es-ES"/>
        </w:rPr>
      </w:pPr>
      <w:r w:rsidRPr="008B59F6">
        <w:rPr>
          <w:rFonts w:asciiTheme="minorHAnsi" w:hAnsiTheme="minorHAnsi" w:cstheme="minorHAnsi"/>
          <w:b/>
          <w:sz w:val="24"/>
          <w:lang w:val="es-ES"/>
        </w:rPr>
        <w:t xml:space="preserve">Elaboración de Cemento </w:t>
      </w:r>
      <w:r w:rsidRPr="008B59F6">
        <w:rPr>
          <w:rFonts w:asciiTheme="minorHAnsi" w:hAnsiTheme="minorHAnsi" w:cstheme="minorHAnsi"/>
          <w:sz w:val="24"/>
          <w:lang w:val="es-ES"/>
        </w:rPr>
        <w:t xml:space="preserve">[participación del </w:t>
      </w:r>
      <w:r w:rsidR="007E25B8" w:rsidRPr="008B59F6">
        <w:rPr>
          <w:rFonts w:asciiTheme="minorHAnsi" w:hAnsiTheme="minorHAnsi" w:cstheme="minorHAnsi"/>
          <w:sz w:val="24"/>
          <w:lang w:val="es-ES"/>
        </w:rPr>
        <w:t>3</w:t>
      </w:r>
      <w:r w:rsidR="008B59F6" w:rsidRPr="008B59F6">
        <w:rPr>
          <w:rFonts w:asciiTheme="minorHAnsi" w:hAnsiTheme="minorHAnsi" w:cstheme="minorHAnsi"/>
          <w:sz w:val="24"/>
          <w:lang w:val="es-ES"/>
        </w:rPr>
        <w:t>,1</w:t>
      </w:r>
      <w:r w:rsidRPr="008B59F6">
        <w:rPr>
          <w:rFonts w:asciiTheme="minorHAnsi" w:hAnsiTheme="minorHAnsi" w:cstheme="minorHAnsi"/>
          <w:sz w:val="24"/>
          <w:lang w:val="es-ES"/>
        </w:rPr>
        <w:t xml:space="preserve">%]: esta rama industrial terminó el año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con un</w:t>
      </w:r>
      <w:r w:rsidR="00965924" w:rsidRPr="008B59F6">
        <w:rPr>
          <w:rFonts w:asciiTheme="minorHAnsi" w:hAnsiTheme="minorHAnsi" w:cstheme="minorHAnsi"/>
          <w:sz w:val="24"/>
          <w:lang w:val="es-ES"/>
        </w:rPr>
        <w:t>a</w:t>
      </w:r>
      <w:r w:rsidRPr="008B59F6">
        <w:rPr>
          <w:rFonts w:asciiTheme="minorHAnsi" w:hAnsiTheme="minorHAnsi" w:cstheme="minorHAnsi"/>
          <w:sz w:val="24"/>
          <w:lang w:val="es-ES"/>
        </w:rPr>
        <w:t xml:space="preserve"> </w:t>
      </w:r>
      <w:r w:rsidR="00965924" w:rsidRPr="008B59F6">
        <w:rPr>
          <w:rFonts w:asciiTheme="minorHAnsi" w:hAnsiTheme="minorHAnsi" w:cstheme="minorHAnsi"/>
          <w:sz w:val="24"/>
          <w:lang w:val="es-ES"/>
        </w:rPr>
        <w:t>reducción del 17%. En est</w:t>
      </w:r>
      <w:r w:rsidR="00AE1641" w:rsidRPr="008B59F6">
        <w:rPr>
          <w:rFonts w:asciiTheme="minorHAnsi" w:hAnsiTheme="minorHAnsi" w:cstheme="minorHAnsi"/>
          <w:sz w:val="24"/>
          <w:lang w:val="es-ES"/>
        </w:rPr>
        <w:t>os</w:t>
      </w:r>
      <w:r w:rsidR="00965924" w:rsidRPr="008B59F6">
        <w:rPr>
          <w:rFonts w:asciiTheme="minorHAnsi" w:hAnsiTheme="minorHAnsi" w:cstheme="minorHAnsi"/>
          <w:sz w:val="24"/>
          <w:lang w:val="es-ES"/>
        </w:rPr>
        <w:t xml:space="preserve"> primer</w:t>
      </w:r>
      <w:r w:rsidR="00AE1641" w:rsidRPr="008B59F6">
        <w:rPr>
          <w:rFonts w:asciiTheme="minorHAnsi" w:hAnsiTheme="minorHAnsi" w:cstheme="minorHAnsi"/>
          <w:sz w:val="24"/>
          <w:lang w:val="es-ES"/>
        </w:rPr>
        <w:t>os</w:t>
      </w:r>
      <w:r w:rsidR="00965924" w:rsidRPr="008B59F6">
        <w:rPr>
          <w:rFonts w:asciiTheme="minorHAnsi" w:hAnsiTheme="minorHAnsi" w:cstheme="minorHAnsi"/>
          <w:sz w:val="24"/>
          <w:lang w:val="es-ES"/>
        </w:rPr>
        <w:t xml:space="preserve"> mes</w:t>
      </w:r>
      <w:r w:rsidR="00AE1641" w:rsidRPr="008B59F6">
        <w:rPr>
          <w:rFonts w:asciiTheme="minorHAnsi" w:hAnsiTheme="minorHAnsi" w:cstheme="minorHAnsi"/>
          <w:sz w:val="24"/>
          <w:lang w:val="es-ES"/>
        </w:rPr>
        <w:t>es</w:t>
      </w:r>
      <w:r w:rsidR="00965924" w:rsidRPr="008B59F6">
        <w:rPr>
          <w:rFonts w:asciiTheme="minorHAnsi" w:hAnsiTheme="minorHAnsi" w:cstheme="minorHAnsi"/>
          <w:sz w:val="24"/>
          <w:lang w:val="es-ES"/>
        </w:rPr>
        <w:t xml:space="preserve"> del</w:t>
      </w:r>
      <w:r w:rsidRPr="008B59F6">
        <w:rPr>
          <w:rFonts w:asciiTheme="minorHAnsi" w:hAnsiTheme="minorHAnsi" w:cstheme="minorHAnsi"/>
          <w:sz w:val="24"/>
          <w:lang w:val="es-ES"/>
        </w:rPr>
        <w:t xml:space="preserve"> </w:t>
      </w:r>
      <w:r w:rsidR="00965924" w:rsidRPr="008B59F6">
        <w:rPr>
          <w:rFonts w:asciiTheme="minorHAnsi" w:hAnsiTheme="minorHAnsi" w:cstheme="minorHAnsi"/>
          <w:sz w:val="24"/>
          <w:lang w:val="es-ES"/>
        </w:rPr>
        <w:t xml:space="preserve">año 2021 esta rama experimentó un incremento de </w:t>
      </w:r>
      <w:r w:rsidR="008B59F6" w:rsidRPr="008B59F6">
        <w:rPr>
          <w:rFonts w:asciiTheme="minorHAnsi" w:hAnsiTheme="minorHAnsi" w:cstheme="minorHAnsi"/>
          <w:sz w:val="24"/>
          <w:lang w:val="es-ES"/>
        </w:rPr>
        <w:t>46</w:t>
      </w:r>
      <w:r w:rsidR="00965924" w:rsidRPr="008B59F6">
        <w:rPr>
          <w:rFonts w:asciiTheme="minorHAnsi" w:hAnsiTheme="minorHAnsi" w:cstheme="minorHAnsi"/>
          <w:sz w:val="24"/>
          <w:lang w:val="es-ES"/>
        </w:rPr>
        <w:t xml:space="preserve">% en sus consumos respecto </w:t>
      </w:r>
      <w:r w:rsidR="0046379F" w:rsidRPr="008B59F6">
        <w:rPr>
          <w:rFonts w:asciiTheme="minorHAnsi" w:hAnsiTheme="minorHAnsi" w:cstheme="minorHAnsi"/>
          <w:sz w:val="24"/>
          <w:lang w:val="es-ES"/>
        </w:rPr>
        <w:t xml:space="preserve">a una muy baja demanda </w:t>
      </w:r>
      <w:r w:rsidR="00965924" w:rsidRPr="008B59F6">
        <w:rPr>
          <w:rFonts w:asciiTheme="minorHAnsi" w:hAnsiTheme="minorHAnsi" w:cstheme="minorHAnsi"/>
          <w:sz w:val="24"/>
          <w:lang w:val="es-ES"/>
        </w:rPr>
        <w:t xml:space="preserve">del mismo período del año anterior, sin embargo, la variación acumulada muestra un </w:t>
      </w:r>
      <w:r w:rsidR="00C65E67" w:rsidRPr="008B59F6">
        <w:rPr>
          <w:rFonts w:asciiTheme="minorHAnsi" w:hAnsiTheme="minorHAnsi" w:cstheme="minorHAnsi"/>
          <w:sz w:val="24"/>
          <w:lang w:val="es-ES"/>
        </w:rPr>
        <w:t xml:space="preserve">incremento </w:t>
      </w:r>
      <w:r w:rsidR="00965924" w:rsidRPr="008B59F6">
        <w:rPr>
          <w:rFonts w:asciiTheme="minorHAnsi" w:hAnsiTheme="minorHAnsi" w:cstheme="minorHAnsi"/>
          <w:sz w:val="24"/>
          <w:lang w:val="es-ES"/>
        </w:rPr>
        <w:t>de 1</w:t>
      </w:r>
      <w:r w:rsidR="008B59F6" w:rsidRPr="008B59F6">
        <w:rPr>
          <w:rFonts w:asciiTheme="minorHAnsi" w:hAnsiTheme="minorHAnsi" w:cstheme="minorHAnsi"/>
          <w:sz w:val="24"/>
          <w:lang w:val="es-ES"/>
        </w:rPr>
        <w:t>1</w:t>
      </w:r>
      <w:r w:rsidR="00965924" w:rsidRPr="008B59F6">
        <w:rPr>
          <w:rFonts w:asciiTheme="minorHAnsi" w:hAnsiTheme="minorHAnsi" w:cstheme="minorHAnsi"/>
          <w:sz w:val="24"/>
          <w:lang w:val="es-ES"/>
        </w:rPr>
        <w:t xml:space="preserve">% anual a </w:t>
      </w:r>
      <w:r w:rsidR="009915FA" w:rsidRPr="008B59F6">
        <w:rPr>
          <w:rFonts w:asciiTheme="minorHAnsi" w:hAnsiTheme="minorHAnsi" w:cstheme="minorHAnsi"/>
          <w:sz w:val="24"/>
          <w:lang w:val="es-ES"/>
        </w:rPr>
        <w:t>Mayo</w:t>
      </w:r>
      <w:r w:rsidR="00965924" w:rsidRPr="008B59F6">
        <w:rPr>
          <w:rFonts w:asciiTheme="minorHAnsi" w:hAnsiTheme="minorHAnsi" w:cstheme="minorHAnsi"/>
          <w:sz w:val="24"/>
          <w:lang w:val="es-ES"/>
        </w:rPr>
        <w:t xml:space="preserve"> 2021.</w:t>
      </w:r>
      <w:r w:rsidR="00C65E67" w:rsidRPr="008B59F6">
        <w:rPr>
          <w:rFonts w:asciiTheme="minorHAnsi" w:hAnsiTheme="minorHAnsi" w:cstheme="minorHAnsi"/>
          <w:sz w:val="24"/>
          <w:lang w:val="es-ES"/>
        </w:rPr>
        <w:t xml:space="preserve"> </w:t>
      </w:r>
    </w:p>
    <w:p w14:paraId="39C4BA42" w14:textId="77777777" w:rsidR="00E7022C" w:rsidRPr="008B59F6" w:rsidRDefault="00E7022C" w:rsidP="00E7022C">
      <w:pPr>
        <w:pStyle w:val="Prrafodelista"/>
        <w:ind w:left="774"/>
        <w:rPr>
          <w:rFonts w:asciiTheme="minorHAnsi" w:hAnsiTheme="minorHAnsi" w:cstheme="minorHAnsi"/>
          <w:sz w:val="24"/>
          <w:lang w:val="es-ES"/>
        </w:rPr>
      </w:pPr>
    </w:p>
    <w:p w14:paraId="30D1DBC6" w14:textId="705A9FB0" w:rsidR="00E7022C" w:rsidRPr="008B59F6" w:rsidRDefault="00E7022C" w:rsidP="00987E7A">
      <w:pPr>
        <w:pStyle w:val="Prrafodelista"/>
        <w:numPr>
          <w:ilvl w:val="0"/>
          <w:numId w:val="1"/>
        </w:numPr>
        <w:rPr>
          <w:rFonts w:asciiTheme="minorHAnsi" w:hAnsiTheme="minorHAnsi" w:cstheme="minorHAnsi"/>
          <w:sz w:val="24"/>
          <w:lang w:val="es-ES"/>
        </w:rPr>
      </w:pPr>
      <w:r w:rsidRPr="008B59F6">
        <w:rPr>
          <w:rFonts w:asciiTheme="minorHAnsi" w:hAnsiTheme="minorHAnsi" w:cstheme="minorHAnsi"/>
          <w:b/>
          <w:sz w:val="24"/>
          <w:lang w:val="es-ES"/>
        </w:rPr>
        <w:t xml:space="preserve">Elaboración de Vino </w:t>
      </w:r>
      <w:r w:rsidRPr="008B59F6">
        <w:rPr>
          <w:rFonts w:asciiTheme="minorHAnsi" w:hAnsiTheme="minorHAnsi" w:cstheme="minorHAnsi"/>
          <w:sz w:val="24"/>
          <w:lang w:val="es-ES"/>
        </w:rPr>
        <w:t xml:space="preserve">[participación del </w:t>
      </w:r>
      <w:r w:rsidR="008B59F6" w:rsidRPr="008B59F6">
        <w:rPr>
          <w:rFonts w:asciiTheme="minorHAnsi" w:hAnsiTheme="minorHAnsi" w:cstheme="minorHAnsi"/>
          <w:sz w:val="24"/>
          <w:lang w:val="es-ES"/>
        </w:rPr>
        <w:t>8</w:t>
      </w:r>
      <w:r w:rsidRPr="008B59F6">
        <w:rPr>
          <w:rFonts w:asciiTheme="minorHAnsi" w:hAnsiTheme="minorHAnsi" w:cstheme="minorHAnsi"/>
          <w:sz w:val="24"/>
          <w:lang w:val="es-ES"/>
        </w:rPr>
        <w:t xml:space="preserve">%]: esta rama finalizó el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con un </w:t>
      </w:r>
      <w:r w:rsidR="00965924" w:rsidRPr="008B59F6">
        <w:rPr>
          <w:rFonts w:asciiTheme="minorHAnsi" w:hAnsiTheme="minorHAnsi" w:cstheme="minorHAnsi"/>
          <w:sz w:val="24"/>
          <w:lang w:val="es-ES"/>
        </w:rPr>
        <w:t xml:space="preserve">leve incremento de 0,7% anual </w:t>
      </w:r>
      <w:r w:rsidRPr="008B59F6">
        <w:rPr>
          <w:rFonts w:asciiTheme="minorHAnsi" w:hAnsiTheme="minorHAnsi" w:cstheme="minorHAnsi"/>
          <w:sz w:val="24"/>
          <w:lang w:val="es-ES"/>
        </w:rPr>
        <w:t xml:space="preserve">en sus consumos. </w:t>
      </w:r>
      <w:r w:rsidR="003C4663" w:rsidRPr="008B59F6">
        <w:rPr>
          <w:rFonts w:asciiTheme="minorHAnsi" w:hAnsiTheme="minorHAnsi" w:cstheme="minorHAnsi"/>
          <w:sz w:val="24"/>
          <w:lang w:val="es-ES"/>
        </w:rPr>
        <w:t>En estos</w:t>
      </w:r>
      <w:r w:rsidR="00965924" w:rsidRPr="008B59F6">
        <w:rPr>
          <w:rFonts w:asciiTheme="minorHAnsi" w:hAnsiTheme="minorHAnsi" w:cstheme="minorHAnsi"/>
          <w:sz w:val="24"/>
          <w:lang w:val="es-ES"/>
        </w:rPr>
        <w:t xml:space="preserve"> primer</w:t>
      </w:r>
      <w:r w:rsidR="003C4663" w:rsidRPr="008B59F6">
        <w:rPr>
          <w:rFonts w:asciiTheme="minorHAnsi" w:hAnsiTheme="minorHAnsi" w:cstheme="minorHAnsi"/>
          <w:sz w:val="24"/>
          <w:lang w:val="es-ES"/>
        </w:rPr>
        <w:t>os</w:t>
      </w:r>
      <w:r w:rsidR="00965924" w:rsidRPr="008B59F6">
        <w:rPr>
          <w:rFonts w:asciiTheme="minorHAnsi" w:hAnsiTheme="minorHAnsi" w:cstheme="minorHAnsi"/>
          <w:sz w:val="24"/>
          <w:lang w:val="es-ES"/>
        </w:rPr>
        <w:t xml:space="preserve"> </w:t>
      </w:r>
      <w:r w:rsidRPr="008B59F6">
        <w:rPr>
          <w:rFonts w:asciiTheme="minorHAnsi" w:hAnsiTheme="minorHAnsi" w:cstheme="minorHAnsi"/>
          <w:sz w:val="24"/>
          <w:lang w:val="es-ES"/>
        </w:rPr>
        <w:t>mes</w:t>
      </w:r>
      <w:r w:rsidR="003C4663" w:rsidRPr="008B59F6">
        <w:rPr>
          <w:rFonts w:asciiTheme="minorHAnsi" w:hAnsiTheme="minorHAnsi" w:cstheme="minorHAnsi"/>
          <w:sz w:val="24"/>
          <w:lang w:val="es-ES"/>
        </w:rPr>
        <w:t>es</w:t>
      </w:r>
      <w:r w:rsidRPr="008B59F6">
        <w:rPr>
          <w:rFonts w:asciiTheme="minorHAnsi" w:hAnsiTheme="minorHAnsi" w:cstheme="minorHAnsi"/>
          <w:sz w:val="24"/>
          <w:lang w:val="es-ES"/>
        </w:rPr>
        <w:t xml:space="preserve"> de</w:t>
      </w:r>
      <w:r w:rsidR="00965924" w:rsidRPr="008B59F6">
        <w:rPr>
          <w:rFonts w:asciiTheme="minorHAnsi" w:hAnsiTheme="minorHAnsi" w:cstheme="minorHAnsi"/>
          <w:sz w:val="24"/>
          <w:lang w:val="es-ES"/>
        </w:rPr>
        <w:t>l</w:t>
      </w:r>
      <w:r w:rsidRPr="008B59F6">
        <w:rPr>
          <w:rFonts w:asciiTheme="minorHAnsi" w:hAnsiTheme="minorHAnsi" w:cstheme="minorHAnsi"/>
          <w:sz w:val="24"/>
          <w:lang w:val="es-ES"/>
        </w:rPr>
        <w:t xml:space="preserve"> </w:t>
      </w:r>
      <w:r w:rsidR="008D2C90" w:rsidRPr="008B59F6">
        <w:rPr>
          <w:rFonts w:asciiTheme="minorHAnsi" w:hAnsiTheme="minorHAnsi" w:cstheme="minorHAnsi"/>
          <w:sz w:val="24"/>
          <w:lang w:val="es-ES"/>
        </w:rPr>
        <w:t>2021</w:t>
      </w:r>
      <w:r w:rsidR="00965924" w:rsidRPr="008B59F6">
        <w:rPr>
          <w:rFonts w:asciiTheme="minorHAnsi" w:hAnsiTheme="minorHAnsi" w:cstheme="minorHAnsi"/>
          <w:sz w:val="24"/>
          <w:lang w:val="es-ES"/>
        </w:rPr>
        <w:t>,</w:t>
      </w:r>
      <w:r w:rsidRPr="008B59F6">
        <w:rPr>
          <w:rFonts w:asciiTheme="minorHAnsi" w:hAnsiTheme="minorHAnsi" w:cstheme="minorHAnsi"/>
          <w:sz w:val="24"/>
          <w:lang w:val="es-ES"/>
        </w:rPr>
        <w:t xml:space="preserve"> </w:t>
      </w:r>
      <w:r w:rsidR="00965924" w:rsidRPr="008B59F6">
        <w:rPr>
          <w:rFonts w:asciiTheme="minorHAnsi" w:hAnsiTheme="minorHAnsi" w:cstheme="minorHAnsi"/>
          <w:sz w:val="24"/>
          <w:lang w:val="es-ES"/>
        </w:rPr>
        <w:t xml:space="preserve">esta rama mostró un </w:t>
      </w:r>
      <w:r w:rsidR="0046379F" w:rsidRPr="008B59F6">
        <w:rPr>
          <w:rFonts w:asciiTheme="minorHAnsi" w:hAnsiTheme="minorHAnsi" w:cstheme="minorHAnsi"/>
          <w:sz w:val="24"/>
          <w:lang w:val="es-ES"/>
        </w:rPr>
        <w:t xml:space="preserve">leve incremento </w:t>
      </w:r>
      <w:r w:rsidR="00965924" w:rsidRPr="008B59F6">
        <w:rPr>
          <w:rFonts w:asciiTheme="minorHAnsi" w:hAnsiTheme="minorHAnsi" w:cstheme="minorHAnsi"/>
          <w:sz w:val="24"/>
          <w:lang w:val="es-ES"/>
        </w:rPr>
        <w:t xml:space="preserve">de </w:t>
      </w:r>
      <w:r w:rsidR="008B59F6" w:rsidRPr="008B59F6">
        <w:rPr>
          <w:rFonts w:asciiTheme="minorHAnsi" w:hAnsiTheme="minorHAnsi" w:cstheme="minorHAnsi"/>
          <w:sz w:val="24"/>
          <w:lang w:val="es-ES"/>
        </w:rPr>
        <w:t>7,</w:t>
      </w:r>
      <w:r w:rsidR="0046379F" w:rsidRPr="008B59F6">
        <w:rPr>
          <w:rFonts w:asciiTheme="minorHAnsi" w:hAnsiTheme="minorHAnsi" w:cstheme="minorHAnsi"/>
          <w:sz w:val="24"/>
          <w:lang w:val="es-ES"/>
        </w:rPr>
        <w:t>1</w:t>
      </w:r>
      <w:r w:rsidR="00965924" w:rsidRPr="008B59F6">
        <w:rPr>
          <w:rFonts w:asciiTheme="minorHAnsi" w:hAnsiTheme="minorHAnsi" w:cstheme="minorHAnsi"/>
          <w:sz w:val="24"/>
          <w:lang w:val="es-ES"/>
        </w:rPr>
        <w:t xml:space="preserve">% en sus consumos respecto del mismo período que el año anterior </w:t>
      </w:r>
      <w:r w:rsidR="003C4663" w:rsidRPr="008B59F6">
        <w:rPr>
          <w:rFonts w:asciiTheme="minorHAnsi" w:hAnsiTheme="minorHAnsi" w:cstheme="minorHAnsi"/>
          <w:sz w:val="24"/>
          <w:lang w:val="es-ES"/>
        </w:rPr>
        <w:t xml:space="preserve">y </w:t>
      </w:r>
      <w:r w:rsidR="00965924" w:rsidRPr="008B59F6">
        <w:rPr>
          <w:rFonts w:asciiTheme="minorHAnsi" w:hAnsiTheme="minorHAnsi" w:cstheme="minorHAnsi"/>
          <w:sz w:val="24"/>
          <w:lang w:val="es-ES"/>
        </w:rPr>
        <w:t xml:space="preserve">la </w:t>
      </w:r>
      <w:r w:rsidRPr="008B59F6">
        <w:rPr>
          <w:rFonts w:asciiTheme="minorHAnsi" w:hAnsiTheme="minorHAnsi" w:cstheme="minorHAnsi"/>
          <w:sz w:val="24"/>
          <w:lang w:val="es-ES"/>
        </w:rPr>
        <w:t xml:space="preserve">variación </w:t>
      </w:r>
      <w:r w:rsidR="00965924" w:rsidRPr="008B59F6">
        <w:rPr>
          <w:rFonts w:asciiTheme="minorHAnsi" w:hAnsiTheme="minorHAnsi" w:cstheme="minorHAnsi"/>
          <w:sz w:val="24"/>
          <w:lang w:val="es-ES"/>
        </w:rPr>
        <w:t xml:space="preserve">acumulada a </w:t>
      </w:r>
      <w:r w:rsidR="009915FA" w:rsidRPr="008B59F6">
        <w:rPr>
          <w:rFonts w:asciiTheme="minorHAnsi" w:hAnsiTheme="minorHAnsi" w:cstheme="minorHAnsi"/>
          <w:sz w:val="24"/>
          <w:lang w:val="es-ES"/>
        </w:rPr>
        <w:t>Mayo</w:t>
      </w:r>
      <w:r w:rsidR="00965924" w:rsidRPr="008B59F6">
        <w:rPr>
          <w:rFonts w:asciiTheme="minorHAnsi" w:hAnsiTheme="minorHAnsi" w:cstheme="minorHAnsi"/>
          <w:sz w:val="24"/>
          <w:lang w:val="es-ES"/>
        </w:rPr>
        <w:t xml:space="preserve"> 2021 </w:t>
      </w:r>
      <w:r w:rsidRPr="008B59F6">
        <w:rPr>
          <w:rFonts w:asciiTheme="minorHAnsi" w:hAnsiTheme="minorHAnsi" w:cstheme="minorHAnsi"/>
          <w:sz w:val="24"/>
          <w:lang w:val="es-ES"/>
        </w:rPr>
        <w:t xml:space="preserve">mostró un </w:t>
      </w:r>
      <w:r w:rsidR="008B59F6" w:rsidRPr="008B59F6">
        <w:rPr>
          <w:rFonts w:asciiTheme="minorHAnsi" w:hAnsiTheme="minorHAnsi" w:cstheme="minorHAnsi"/>
          <w:sz w:val="24"/>
          <w:lang w:val="es-ES"/>
        </w:rPr>
        <w:t>incremento</w:t>
      </w:r>
      <w:r w:rsidR="003A7CD0" w:rsidRPr="008B59F6">
        <w:rPr>
          <w:rFonts w:asciiTheme="minorHAnsi" w:hAnsiTheme="minorHAnsi" w:cstheme="minorHAnsi"/>
          <w:sz w:val="24"/>
          <w:lang w:val="es-ES"/>
        </w:rPr>
        <w:t xml:space="preserve"> </w:t>
      </w:r>
      <w:r w:rsidRPr="008B59F6">
        <w:rPr>
          <w:rFonts w:asciiTheme="minorHAnsi" w:hAnsiTheme="minorHAnsi" w:cstheme="minorHAnsi"/>
          <w:sz w:val="24"/>
          <w:lang w:val="es-ES"/>
        </w:rPr>
        <w:t xml:space="preserve">de </w:t>
      </w:r>
      <w:r w:rsidR="008B59F6" w:rsidRPr="008B59F6">
        <w:rPr>
          <w:rFonts w:asciiTheme="minorHAnsi" w:hAnsiTheme="minorHAnsi" w:cstheme="minorHAnsi"/>
          <w:sz w:val="24"/>
          <w:lang w:val="es-ES"/>
        </w:rPr>
        <w:t>2,4</w:t>
      </w:r>
      <w:r w:rsidR="003A7CD0" w:rsidRPr="008B59F6">
        <w:rPr>
          <w:rFonts w:asciiTheme="minorHAnsi" w:hAnsiTheme="minorHAnsi" w:cstheme="minorHAnsi"/>
          <w:sz w:val="24"/>
          <w:lang w:val="es-ES"/>
        </w:rPr>
        <w:t>%</w:t>
      </w:r>
      <w:r w:rsidR="007E25B8" w:rsidRPr="008B59F6">
        <w:rPr>
          <w:rFonts w:asciiTheme="minorHAnsi" w:hAnsiTheme="minorHAnsi" w:cstheme="minorHAnsi"/>
          <w:sz w:val="24"/>
          <w:lang w:val="es-ES"/>
        </w:rPr>
        <w:t xml:space="preserve"> </w:t>
      </w:r>
      <w:r w:rsidR="00965924" w:rsidRPr="008B59F6">
        <w:rPr>
          <w:rFonts w:asciiTheme="minorHAnsi" w:hAnsiTheme="minorHAnsi" w:cstheme="minorHAnsi"/>
          <w:sz w:val="24"/>
          <w:lang w:val="es-ES"/>
        </w:rPr>
        <w:t>anual</w:t>
      </w:r>
      <w:r w:rsidRPr="008B59F6">
        <w:rPr>
          <w:rFonts w:asciiTheme="minorHAnsi" w:hAnsiTheme="minorHAnsi" w:cstheme="minorHAnsi"/>
          <w:sz w:val="24"/>
          <w:lang w:val="es-ES"/>
        </w:rPr>
        <w:t xml:space="preserve">. </w:t>
      </w:r>
    </w:p>
    <w:p w14:paraId="0F4AD1F4" w14:textId="1C8A5BC9" w:rsidR="00965924" w:rsidRPr="008B59F6" w:rsidRDefault="00965924" w:rsidP="00965924">
      <w:pPr>
        <w:rPr>
          <w:rFonts w:cstheme="minorHAnsi"/>
          <w:lang w:val="es-ES"/>
        </w:rPr>
      </w:pPr>
    </w:p>
    <w:p w14:paraId="7DE8F957" w14:textId="7B1F395C" w:rsidR="00E7022C" w:rsidRPr="008B59F6" w:rsidRDefault="00E7022C" w:rsidP="00E7022C">
      <w:pPr>
        <w:pStyle w:val="Prrafodelista"/>
        <w:numPr>
          <w:ilvl w:val="0"/>
          <w:numId w:val="1"/>
        </w:numPr>
        <w:rPr>
          <w:rFonts w:asciiTheme="minorHAnsi" w:hAnsiTheme="minorHAnsi" w:cstheme="minorHAnsi"/>
          <w:b/>
          <w:sz w:val="24"/>
          <w:lang w:val="es-ES"/>
        </w:rPr>
      </w:pPr>
      <w:r w:rsidRPr="008B59F6">
        <w:rPr>
          <w:rFonts w:asciiTheme="minorHAnsi" w:hAnsiTheme="minorHAnsi" w:cstheme="minorHAnsi"/>
          <w:b/>
          <w:sz w:val="24"/>
          <w:lang w:val="es-ES"/>
        </w:rPr>
        <w:t xml:space="preserve">Sector Petrolero: </w:t>
      </w:r>
      <w:r w:rsidRPr="008B59F6">
        <w:rPr>
          <w:rFonts w:asciiTheme="minorHAnsi" w:hAnsiTheme="minorHAnsi" w:cstheme="minorHAnsi"/>
          <w:sz w:val="24"/>
          <w:lang w:val="es-ES"/>
        </w:rPr>
        <w:t xml:space="preserve">la importancia de estas ramas radica que entre ambas representan el </w:t>
      </w:r>
      <w:r w:rsidR="006721B9">
        <w:rPr>
          <w:rFonts w:asciiTheme="minorHAnsi" w:hAnsiTheme="minorHAnsi" w:cstheme="minorHAnsi"/>
          <w:sz w:val="24"/>
          <w:lang w:val="es-ES"/>
        </w:rPr>
        <w:t>37</w:t>
      </w:r>
      <w:r w:rsidR="00965924" w:rsidRPr="008B59F6">
        <w:rPr>
          <w:rFonts w:asciiTheme="minorHAnsi" w:hAnsiTheme="minorHAnsi" w:cstheme="minorHAnsi"/>
          <w:sz w:val="24"/>
          <w:lang w:val="es-ES"/>
        </w:rPr>
        <w:t>0</w:t>
      </w:r>
      <w:r w:rsidRPr="008B59F6">
        <w:rPr>
          <w:rFonts w:asciiTheme="minorHAnsi" w:hAnsiTheme="minorHAnsi" w:cstheme="minorHAnsi"/>
          <w:sz w:val="24"/>
          <w:lang w:val="es-ES"/>
        </w:rPr>
        <w:t>% de la demanda total de las Grandes Demandas de la Provincia.</w:t>
      </w:r>
    </w:p>
    <w:p w14:paraId="6DB28A92" w14:textId="77777777" w:rsidR="00E7022C" w:rsidRPr="008B59F6" w:rsidRDefault="00E7022C" w:rsidP="00E7022C">
      <w:pPr>
        <w:pStyle w:val="Prrafodelista"/>
        <w:rPr>
          <w:rFonts w:asciiTheme="minorHAnsi" w:hAnsiTheme="minorHAnsi" w:cstheme="minorHAnsi"/>
          <w:sz w:val="24"/>
          <w:lang w:val="es-ES"/>
        </w:rPr>
      </w:pPr>
    </w:p>
    <w:p w14:paraId="77011C5E" w14:textId="62143C70" w:rsidR="00965924" w:rsidRPr="008B59F6" w:rsidRDefault="00E7022C" w:rsidP="00E7022C">
      <w:pPr>
        <w:pStyle w:val="Prrafodelista"/>
        <w:numPr>
          <w:ilvl w:val="1"/>
          <w:numId w:val="1"/>
        </w:numPr>
        <w:spacing w:before="120" w:after="120"/>
        <w:ind w:left="1491" w:hanging="357"/>
        <w:rPr>
          <w:rFonts w:asciiTheme="minorHAnsi" w:hAnsiTheme="minorHAnsi" w:cstheme="minorHAnsi"/>
          <w:b/>
          <w:sz w:val="24"/>
          <w:lang w:val="es-ES"/>
        </w:rPr>
      </w:pPr>
      <w:r w:rsidRPr="008B59F6">
        <w:rPr>
          <w:rFonts w:asciiTheme="minorHAnsi" w:hAnsiTheme="minorHAnsi" w:cstheme="minorHAnsi"/>
          <w:sz w:val="24"/>
          <w:lang w:val="es-ES"/>
        </w:rPr>
        <w:t xml:space="preserve">la rama </w:t>
      </w:r>
      <w:r w:rsidRPr="008B59F6">
        <w:rPr>
          <w:rFonts w:asciiTheme="minorHAnsi" w:hAnsiTheme="minorHAnsi" w:cstheme="minorHAnsi"/>
          <w:b/>
          <w:sz w:val="24"/>
          <w:lang w:val="es-ES"/>
        </w:rPr>
        <w:t>Extracción de petróleo crudo</w:t>
      </w:r>
      <w:r w:rsidRPr="008B59F6">
        <w:rPr>
          <w:rFonts w:asciiTheme="minorHAnsi" w:hAnsiTheme="minorHAnsi" w:cstheme="minorHAnsi"/>
          <w:sz w:val="24"/>
          <w:lang w:val="es-ES"/>
        </w:rPr>
        <w:t xml:space="preserve"> [participación del </w:t>
      </w:r>
      <w:r w:rsidR="00965924" w:rsidRPr="008B59F6">
        <w:rPr>
          <w:rFonts w:asciiTheme="minorHAnsi" w:hAnsiTheme="minorHAnsi" w:cstheme="minorHAnsi"/>
          <w:sz w:val="24"/>
          <w:lang w:val="es-ES"/>
        </w:rPr>
        <w:t>2</w:t>
      </w:r>
      <w:r w:rsidR="00344253" w:rsidRPr="008B59F6">
        <w:rPr>
          <w:rFonts w:asciiTheme="minorHAnsi" w:hAnsiTheme="minorHAnsi" w:cstheme="minorHAnsi"/>
          <w:sz w:val="24"/>
          <w:lang w:val="es-ES"/>
        </w:rPr>
        <w:t>6</w:t>
      </w:r>
      <w:r w:rsidRPr="008B59F6">
        <w:rPr>
          <w:rFonts w:asciiTheme="minorHAnsi" w:hAnsiTheme="minorHAnsi" w:cstheme="minorHAnsi"/>
          <w:sz w:val="24"/>
          <w:lang w:val="es-ES"/>
        </w:rPr>
        <w:t xml:space="preserve">%] en el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experimentó una variación de </w:t>
      </w:r>
      <w:r w:rsidR="00965924" w:rsidRPr="008B59F6">
        <w:rPr>
          <w:rFonts w:asciiTheme="minorHAnsi" w:hAnsiTheme="minorHAnsi" w:cstheme="minorHAnsi"/>
          <w:sz w:val="24"/>
          <w:lang w:val="es-ES"/>
        </w:rPr>
        <w:t>-10</w:t>
      </w:r>
      <w:r w:rsidRPr="008B59F6">
        <w:rPr>
          <w:rFonts w:asciiTheme="minorHAnsi" w:hAnsiTheme="minorHAnsi" w:cstheme="minorHAnsi"/>
          <w:sz w:val="24"/>
          <w:lang w:val="es-ES"/>
        </w:rPr>
        <w:t>%</w:t>
      </w:r>
      <w:r w:rsidR="00965924" w:rsidRPr="008B59F6">
        <w:rPr>
          <w:rFonts w:asciiTheme="minorHAnsi" w:hAnsiTheme="minorHAnsi" w:cstheme="minorHAnsi"/>
          <w:sz w:val="24"/>
          <w:lang w:val="es-ES"/>
        </w:rPr>
        <w:t xml:space="preserve"> anual</w:t>
      </w:r>
      <w:r w:rsidRPr="008B59F6">
        <w:rPr>
          <w:rFonts w:asciiTheme="minorHAnsi" w:hAnsiTheme="minorHAnsi" w:cstheme="minorHAnsi"/>
          <w:sz w:val="24"/>
          <w:lang w:val="es-ES"/>
        </w:rPr>
        <w:t xml:space="preserve">. </w:t>
      </w:r>
      <w:r w:rsidR="003F1945" w:rsidRPr="008B59F6">
        <w:rPr>
          <w:rFonts w:asciiTheme="minorHAnsi" w:hAnsiTheme="minorHAnsi" w:cstheme="minorHAnsi"/>
          <w:sz w:val="24"/>
          <w:lang w:val="es-ES"/>
        </w:rPr>
        <w:t>En estos</w:t>
      </w:r>
      <w:r w:rsidR="00965924" w:rsidRPr="008B59F6">
        <w:rPr>
          <w:rFonts w:asciiTheme="minorHAnsi" w:hAnsiTheme="minorHAnsi" w:cstheme="minorHAnsi"/>
          <w:sz w:val="24"/>
          <w:lang w:val="es-ES"/>
        </w:rPr>
        <w:t xml:space="preserve"> primer</w:t>
      </w:r>
      <w:r w:rsidR="003F1945" w:rsidRPr="008B59F6">
        <w:rPr>
          <w:rFonts w:asciiTheme="minorHAnsi" w:hAnsiTheme="minorHAnsi" w:cstheme="minorHAnsi"/>
          <w:sz w:val="24"/>
          <w:lang w:val="es-ES"/>
        </w:rPr>
        <w:t>os</w:t>
      </w:r>
      <w:r w:rsidR="00965924" w:rsidRPr="008B59F6">
        <w:rPr>
          <w:rFonts w:asciiTheme="minorHAnsi" w:hAnsiTheme="minorHAnsi" w:cstheme="minorHAnsi"/>
          <w:sz w:val="24"/>
          <w:lang w:val="es-ES"/>
        </w:rPr>
        <w:t xml:space="preserve"> mes</w:t>
      </w:r>
      <w:r w:rsidR="003F1945" w:rsidRPr="008B59F6">
        <w:rPr>
          <w:rFonts w:asciiTheme="minorHAnsi" w:hAnsiTheme="minorHAnsi" w:cstheme="minorHAnsi"/>
          <w:sz w:val="24"/>
          <w:lang w:val="es-ES"/>
        </w:rPr>
        <w:t>es</w:t>
      </w:r>
      <w:r w:rsidR="00965924" w:rsidRPr="008B59F6">
        <w:rPr>
          <w:rFonts w:asciiTheme="minorHAnsi" w:hAnsiTheme="minorHAnsi" w:cstheme="minorHAnsi"/>
          <w:sz w:val="24"/>
          <w:lang w:val="es-ES"/>
        </w:rPr>
        <w:t xml:space="preserve"> del año 2021 esta rama continúa mostrando bajas en sus consumos (-1</w:t>
      </w:r>
      <w:r w:rsidR="0046379F" w:rsidRPr="008B59F6">
        <w:rPr>
          <w:rFonts w:asciiTheme="minorHAnsi" w:hAnsiTheme="minorHAnsi" w:cstheme="minorHAnsi"/>
          <w:sz w:val="24"/>
          <w:lang w:val="es-ES"/>
        </w:rPr>
        <w:t>4</w:t>
      </w:r>
      <w:r w:rsidR="00965924" w:rsidRPr="008B59F6">
        <w:rPr>
          <w:rFonts w:asciiTheme="minorHAnsi" w:hAnsiTheme="minorHAnsi" w:cstheme="minorHAnsi"/>
          <w:sz w:val="24"/>
          <w:lang w:val="es-ES"/>
        </w:rPr>
        <w:t xml:space="preserve">% respecto del mismo periodo que el año anterior) y la variación acumulada </w:t>
      </w:r>
      <w:r w:rsidR="0046379F" w:rsidRPr="008B59F6">
        <w:rPr>
          <w:rFonts w:asciiTheme="minorHAnsi" w:hAnsiTheme="minorHAnsi" w:cstheme="minorHAnsi"/>
          <w:sz w:val="24"/>
          <w:lang w:val="es-ES"/>
        </w:rPr>
        <w:t xml:space="preserve">también </w:t>
      </w:r>
      <w:r w:rsidR="00965924" w:rsidRPr="008B59F6">
        <w:rPr>
          <w:rFonts w:asciiTheme="minorHAnsi" w:hAnsiTheme="minorHAnsi" w:cstheme="minorHAnsi"/>
          <w:sz w:val="24"/>
          <w:lang w:val="es-ES"/>
        </w:rPr>
        <w:t>mostró una baja de 1</w:t>
      </w:r>
      <w:r w:rsidR="0046379F" w:rsidRPr="008B59F6">
        <w:rPr>
          <w:rFonts w:asciiTheme="minorHAnsi" w:hAnsiTheme="minorHAnsi" w:cstheme="minorHAnsi"/>
          <w:sz w:val="24"/>
          <w:lang w:val="es-ES"/>
        </w:rPr>
        <w:t>4</w:t>
      </w:r>
      <w:r w:rsidR="00965924" w:rsidRPr="008B59F6">
        <w:rPr>
          <w:rFonts w:asciiTheme="minorHAnsi" w:hAnsiTheme="minorHAnsi" w:cstheme="minorHAnsi"/>
          <w:sz w:val="24"/>
          <w:lang w:val="es-ES"/>
        </w:rPr>
        <w:t>% anual.</w:t>
      </w:r>
      <w:r w:rsidR="00852997" w:rsidRPr="008B59F6">
        <w:rPr>
          <w:rFonts w:asciiTheme="minorHAnsi" w:hAnsiTheme="minorHAnsi" w:cstheme="minorHAnsi"/>
          <w:sz w:val="24"/>
          <w:lang w:val="es-ES"/>
        </w:rPr>
        <w:t xml:space="preserve"> </w:t>
      </w:r>
      <w:r w:rsidR="007E3C32" w:rsidRPr="008B59F6">
        <w:rPr>
          <w:rFonts w:asciiTheme="minorHAnsi" w:hAnsiTheme="minorHAnsi" w:cstheme="minorHAnsi"/>
          <w:sz w:val="24"/>
          <w:lang w:val="es-ES"/>
        </w:rPr>
        <w:t>La Extracción de Crudo</w:t>
      </w:r>
      <w:r w:rsidR="00852997" w:rsidRPr="008B59F6">
        <w:rPr>
          <w:rFonts w:asciiTheme="minorHAnsi" w:hAnsiTheme="minorHAnsi" w:cstheme="minorHAnsi"/>
          <w:sz w:val="24"/>
          <w:lang w:val="es-ES"/>
        </w:rPr>
        <w:t xml:space="preserve"> tuvo históricamente una participación cercana al 31% del total de las grandes demandas, sin embargo, las reducciones en las demandas del año 2020 y 2021 han hecho bajar la participación de la rama más importante de la provincia de Mendoza hasta el 2</w:t>
      </w:r>
      <w:r w:rsidR="00614509" w:rsidRPr="008B59F6">
        <w:rPr>
          <w:rFonts w:asciiTheme="minorHAnsi" w:hAnsiTheme="minorHAnsi" w:cstheme="minorHAnsi"/>
          <w:sz w:val="24"/>
          <w:lang w:val="es-ES"/>
        </w:rPr>
        <w:t>6</w:t>
      </w:r>
      <w:r w:rsidR="00852997" w:rsidRPr="008B59F6">
        <w:rPr>
          <w:rFonts w:asciiTheme="minorHAnsi" w:hAnsiTheme="minorHAnsi" w:cstheme="minorHAnsi"/>
          <w:sz w:val="24"/>
          <w:lang w:val="es-ES"/>
        </w:rPr>
        <w:t>% actual.</w:t>
      </w:r>
    </w:p>
    <w:p w14:paraId="0738E150" w14:textId="2E007A39" w:rsidR="00E7022C" w:rsidRPr="008B59F6" w:rsidRDefault="00E7022C" w:rsidP="00E7022C">
      <w:pPr>
        <w:pStyle w:val="Prrafodelista"/>
        <w:numPr>
          <w:ilvl w:val="1"/>
          <w:numId w:val="1"/>
        </w:numPr>
        <w:spacing w:before="120" w:after="120"/>
        <w:ind w:left="1491" w:hanging="357"/>
        <w:rPr>
          <w:rFonts w:asciiTheme="minorHAnsi" w:hAnsiTheme="minorHAnsi" w:cstheme="minorHAnsi"/>
          <w:b/>
          <w:sz w:val="24"/>
          <w:lang w:val="es-ES"/>
        </w:rPr>
      </w:pPr>
      <w:r w:rsidRPr="008B59F6">
        <w:rPr>
          <w:rFonts w:asciiTheme="minorHAnsi" w:hAnsiTheme="minorHAnsi" w:cstheme="minorHAnsi"/>
          <w:sz w:val="24"/>
          <w:lang w:val="es-ES"/>
        </w:rPr>
        <w:t xml:space="preserve">La rama </w:t>
      </w:r>
      <w:r w:rsidRPr="008B59F6">
        <w:rPr>
          <w:rFonts w:asciiTheme="minorHAnsi" w:hAnsiTheme="minorHAnsi" w:cstheme="minorHAnsi"/>
          <w:b/>
          <w:sz w:val="24"/>
          <w:lang w:val="es-ES"/>
        </w:rPr>
        <w:t>Refinación del petróleo</w:t>
      </w:r>
      <w:r w:rsidRPr="008B59F6">
        <w:rPr>
          <w:rFonts w:asciiTheme="minorHAnsi" w:hAnsiTheme="minorHAnsi" w:cstheme="minorHAnsi"/>
          <w:sz w:val="24"/>
          <w:lang w:val="es-ES"/>
        </w:rPr>
        <w:t xml:space="preserve"> [participación del 1</w:t>
      </w:r>
      <w:r w:rsidR="00FA0805" w:rsidRPr="008B59F6">
        <w:rPr>
          <w:rFonts w:asciiTheme="minorHAnsi" w:hAnsiTheme="minorHAnsi" w:cstheme="minorHAnsi"/>
          <w:sz w:val="24"/>
          <w:lang w:val="es-ES"/>
        </w:rPr>
        <w:t>0,</w:t>
      </w:r>
      <w:r w:rsidR="008B59F6" w:rsidRPr="008B59F6">
        <w:rPr>
          <w:rFonts w:asciiTheme="minorHAnsi" w:hAnsiTheme="minorHAnsi" w:cstheme="minorHAnsi"/>
          <w:sz w:val="24"/>
          <w:lang w:val="es-ES"/>
        </w:rPr>
        <w:t>9</w:t>
      </w:r>
      <w:r w:rsidRPr="008B59F6">
        <w:rPr>
          <w:rFonts w:asciiTheme="minorHAnsi" w:hAnsiTheme="minorHAnsi" w:cstheme="minorHAnsi"/>
          <w:sz w:val="24"/>
          <w:lang w:val="es-ES"/>
        </w:rPr>
        <w:t xml:space="preserve">%] terminó el año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con un </w:t>
      </w:r>
      <w:r w:rsidR="00931CD9" w:rsidRPr="008B59F6">
        <w:rPr>
          <w:rFonts w:asciiTheme="minorHAnsi" w:hAnsiTheme="minorHAnsi" w:cstheme="minorHAnsi"/>
          <w:sz w:val="24"/>
          <w:lang w:val="es-ES"/>
        </w:rPr>
        <w:t xml:space="preserve">incremento de 2,1% </w:t>
      </w:r>
      <w:r w:rsidRPr="008B59F6">
        <w:rPr>
          <w:rFonts w:asciiTheme="minorHAnsi" w:hAnsiTheme="minorHAnsi" w:cstheme="minorHAnsi"/>
          <w:sz w:val="24"/>
          <w:lang w:val="es-ES"/>
        </w:rPr>
        <w:t>en su</w:t>
      </w:r>
      <w:r w:rsidR="00931CD9" w:rsidRPr="008B59F6">
        <w:rPr>
          <w:rFonts w:asciiTheme="minorHAnsi" w:hAnsiTheme="minorHAnsi" w:cstheme="minorHAnsi"/>
          <w:sz w:val="24"/>
          <w:lang w:val="es-ES"/>
        </w:rPr>
        <w:t>s</w:t>
      </w:r>
      <w:r w:rsidRPr="008B59F6">
        <w:rPr>
          <w:rFonts w:asciiTheme="minorHAnsi" w:hAnsiTheme="minorHAnsi" w:cstheme="minorHAnsi"/>
          <w:sz w:val="24"/>
          <w:lang w:val="es-ES"/>
        </w:rPr>
        <w:t xml:space="preserve"> demanda</w:t>
      </w:r>
      <w:r w:rsidR="00931CD9" w:rsidRPr="008B59F6">
        <w:rPr>
          <w:rFonts w:asciiTheme="minorHAnsi" w:hAnsiTheme="minorHAnsi" w:cstheme="minorHAnsi"/>
          <w:sz w:val="24"/>
          <w:lang w:val="es-ES"/>
        </w:rPr>
        <w:t>s</w:t>
      </w:r>
      <w:r w:rsidRPr="008B59F6">
        <w:rPr>
          <w:rFonts w:asciiTheme="minorHAnsi" w:hAnsiTheme="minorHAnsi" w:cstheme="minorHAnsi"/>
          <w:sz w:val="24"/>
          <w:lang w:val="es-ES"/>
        </w:rPr>
        <w:t>.</w:t>
      </w:r>
      <w:r w:rsidR="003F1945" w:rsidRPr="008B59F6">
        <w:rPr>
          <w:rFonts w:asciiTheme="minorHAnsi" w:hAnsiTheme="minorHAnsi" w:cstheme="minorHAnsi"/>
          <w:sz w:val="24"/>
          <w:lang w:val="es-ES"/>
        </w:rPr>
        <w:t xml:space="preserve"> En estos primeros</w:t>
      </w:r>
      <w:r w:rsidR="00931CD9" w:rsidRPr="008B59F6">
        <w:rPr>
          <w:rFonts w:asciiTheme="minorHAnsi" w:hAnsiTheme="minorHAnsi" w:cstheme="minorHAnsi"/>
          <w:sz w:val="24"/>
          <w:lang w:val="es-ES"/>
        </w:rPr>
        <w:t xml:space="preserve"> mes</w:t>
      </w:r>
      <w:r w:rsidR="003F1945" w:rsidRPr="008B59F6">
        <w:rPr>
          <w:rFonts w:asciiTheme="minorHAnsi" w:hAnsiTheme="minorHAnsi" w:cstheme="minorHAnsi"/>
          <w:sz w:val="24"/>
          <w:lang w:val="es-ES"/>
        </w:rPr>
        <w:t>es</w:t>
      </w:r>
      <w:r w:rsidR="00931CD9" w:rsidRPr="008B59F6">
        <w:rPr>
          <w:rFonts w:asciiTheme="minorHAnsi" w:hAnsiTheme="minorHAnsi" w:cstheme="minorHAnsi"/>
          <w:sz w:val="24"/>
          <w:lang w:val="es-ES"/>
        </w:rPr>
        <w:t xml:space="preserve"> de </w:t>
      </w:r>
      <w:r w:rsidR="009915FA" w:rsidRPr="008B59F6">
        <w:rPr>
          <w:rFonts w:asciiTheme="minorHAnsi" w:hAnsiTheme="minorHAnsi" w:cstheme="minorHAnsi"/>
          <w:sz w:val="24"/>
          <w:lang w:val="es-ES"/>
        </w:rPr>
        <w:t>Mayo</w:t>
      </w:r>
      <w:r w:rsidR="00931CD9" w:rsidRPr="008B59F6">
        <w:rPr>
          <w:rFonts w:asciiTheme="minorHAnsi" w:hAnsiTheme="minorHAnsi" w:cstheme="minorHAnsi"/>
          <w:sz w:val="24"/>
          <w:lang w:val="es-ES"/>
        </w:rPr>
        <w:t xml:space="preserve"> 2021 esta rama experimentó un </w:t>
      </w:r>
      <w:r w:rsidR="0046379F" w:rsidRPr="008B59F6">
        <w:rPr>
          <w:rFonts w:asciiTheme="minorHAnsi" w:hAnsiTheme="minorHAnsi" w:cstheme="minorHAnsi"/>
          <w:sz w:val="24"/>
          <w:lang w:val="es-ES"/>
        </w:rPr>
        <w:t xml:space="preserve">incremento </w:t>
      </w:r>
      <w:r w:rsidR="003F1945" w:rsidRPr="008B59F6">
        <w:rPr>
          <w:rFonts w:asciiTheme="minorHAnsi" w:hAnsiTheme="minorHAnsi" w:cstheme="minorHAnsi"/>
          <w:sz w:val="24"/>
          <w:lang w:val="es-ES"/>
        </w:rPr>
        <w:t xml:space="preserve">de </w:t>
      </w:r>
      <w:r w:rsidR="0046379F" w:rsidRPr="008B59F6">
        <w:rPr>
          <w:rFonts w:asciiTheme="minorHAnsi" w:hAnsiTheme="minorHAnsi" w:cstheme="minorHAnsi"/>
          <w:sz w:val="24"/>
          <w:lang w:val="es-ES"/>
        </w:rPr>
        <w:t>0,</w:t>
      </w:r>
      <w:r w:rsidR="008B59F6" w:rsidRPr="008B59F6">
        <w:rPr>
          <w:rFonts w:asciiTheme="minorHAnsi" w:hAnsiTheme="minorHAnsi" w:cstheme="minorHAnsi"/>
          <w:sz w:val="24"/>
          <w:lang w:val="es-ES"/>
        </w:rPr>
        <w:t>9</w:t>
      </w:r>
      <w:r w:rsidR="00931CD9" w:rsidRPr="008B59F6">
        <w:rPr>
          <w:rFonts w:asciiTheme="minorHAnsi" w:hAnsiTheme="minorHAnsi" w:cstheme="minorHAnsi"/>
          <w:sz w:val="24"/>
          <w:lang w:val="es-ES"/>
        </w:rPr>
        <w:t>% en sus demandas, respecto del mismo período del año anterior y la variación acum</w:t>
      </w:r>
      <w:r w:rsidR="003F1945" w:rsidRPr="008B59F6">
        <w:rPr>
          <w:rFonts w:asciiTheme="minorHAnsi" w:hAnsiTheme="minorHAnsi" w:cstheme="minorHAnsi"/>
          <w:sz w:val="24"/>
          <w:lang w:val="es-ES"/>
        </w:rPr>
        <w:t xml:space="preserve">ulada a mostró un incremento de </w:t>
      </w:r>
      <w:r w:rsidR="008B59F6" w:rsidRPr="008B59F6">
        <w:rPr>
          <w:rFonts w:asciiTheme="minorHAnsi" w:hAnsiTheme="minorHAnsi" w:cstheme="minorHAnsi"/>
          <w:sz w:val="24"/>
          <w:lang w:val="es-ES"/>
        </w:rPr>
        <w:t>2,3</w:t>
      </w:r>
      <w:r w:rsidR="00931CD9" w:rsidRPr="008B59F6">
        <w:rPr>
          <w:rFonts w:asciiTheme="minorHAnsi" w:hAnsiTheme="minorHAnsi" w:cstheme="minorHAnsi"/>
          <w:sz w:val="24"/>
          <w:lang w:val="es-ES"/>
        </w:rPr>
        <w:t xml:space="preserve">% </w:t>
      </w:r>
      <w:r w:rsidR="003F1945" w:rsidRPr="008B59F6">
        <w:rPr>
          <w:rFonts w:asciiTheme="minorHAnsi" w:hAnsiTheme="minorHAnsi" w:cstheme="minorHAnsi"/>
          <w:sz w:val="24"/>
          <w:lang w:val="es-ES"/>
        </w:rPr>
        <w:t xml:space="preserve">anual a </w:t>
      </w:r>
      <w:r w:rsidR="009915FA" w:rsidRPr="008B59F6">
        <w:rPr>
          <w:rFonts w:asciiTheme="minorHAnsi" w:hAnsiTheme="minorHAnsi" w:cstheme="minorHAnsi"/>
          <w:sz w:val="24"/>
          <w:lang w:val="es-ES"/>
        </w:rPr>
        <w:t>Mayo</w:t>
      </w:r>
      <w:r w:rsidR="003F1945" w:rsidRPr="008B59F6">
        <w:rPr>
          <w:rFonts w:asciiTheme="minorHAnsi" w:hAnsiTheme="minorHAnsi" w:cstheme="minorHAnsi"/>
          <w:sz w:val="24"/>
          <w:lang w:val="es-ES"/>
        </w:rPr>
        <w:t xml:space="preserve"> 2021</w:t>
      </w:r>
      <w:r w:rsidRPr="008B59F6">
        <w:rPr>
          <w:rFonts w:asciiTheme="minorHAnsi" w:hAnsiTheme="minorHAnsi" w:cstheme="minorHAnsi"/>
          <w:sz w:val="24"/>
          <w:lang w:val="es-ES"/>
        </w:rPr>
        <w:t xml:space="preserve">. Esta rama continúa experimentando, como en todo el año </w:t>
      </w:r>
      <w:r w:rsidR="002E6230" w:rsidRPr="008B59F6">
        <w:rPr>
          <w:rFonts w:asciiTheme="minorHAnsi" w:hAnsiTheme="minorHAnsi" w:cstheme="minorHAnsi"/>
          <w:sz w:val="24"/>
          <w:lang w:val="es-ES"/>
        </w:rPr>
        <w:t>2020</w:t>
      </w:r>
      <w:r w:rsidRPr="008B59F6">
        <w:rPr>
          <w:rFonts w:asciiTheme="minorHAnsi" w:hAnsiTheme="minorHAnsi" w:cstheme="minorHAnsi"/>
          <w:sz w:val="24"/>
          <w:lang w:val="es-ES"/>
        </w:rPr>
        <w:t xml:space="preserve">, demandas mensuales que representaron valores promedios superiores al </w:t>
      </w:r>
      <w:r w:rsidR="00FE0B99" w:rsidRPr="008B59F6">
        <w:rPr>
          <w:rFonts w:asciiTheme="minorHAnsi" w:hAnsiTheme="minorHAnsi" w:cstheme="minorHAnsi"/>
          <w:sz w:val="24"/>
          <w:lang w:val="es-ES"/>
        </w:rPr>
        <w:t>9</w:t>
      </w:r>
      <w:r w:rsidR="003F1945" w:rsidRPr="008B59F6">
        <w:rPr>
          <w:rFonts w:asciiTheme="minorHAnsi" w:hAnsiTheme="minorHAnsi" w:cstheme="minorHAnsi"/>
          <w:sz w:val="24"/>
          <w:lang w:val="es-ES"/>
        </w:rPr>
        <w:t>0</w:t>
      </w:r>
      <w:r w:rsidRPr="008B59F6">
        <w:rPr>
          <w:rFonts w:asciiTheme="minorHAnsi" w:hAnsiTheme="minorHAnsi" w:cstheme="minorHAnsi"/>
          <w:sz w:val="24"/>
          <w:lang w:val="es-ES"/>
        </w:rPr>
        <w:t>% d</w:t>
      </w:r>
      <w:r w:rsidR="00B515B6" w:rsidRPr="008B59F6">
        <w:rPr>
          <w:rFonts w:asciiTheme="minorHAnsi" w:hAnsiTheme="minorHAnsi" w:cstheme="minorHAnsi"/>
          <w:sz w:val="24"/>
          <w:lang w:val="es-ES"/>
        </w:rPr>
        <w:t>e sus máximos históricos</w:t>
      </w:r>
      <w:r w:rsidRPr="008B59F6">
        <w:rPr>
          <w:rFonts w:asciiTheme="minorHAnsi" w:hAnsiTheme="minorHAnsi" w:cstheme="minorHAnsi"/>
          <w:sz w:val="24"/>
          <w:lang w:val="es-ES"/>
        </w:rPr>
        <w:t>.</w:t>
      </w:r>
    </w:p>
    <w:p w14:paraId="2C287D6D" w14:textId="6D3AF2B9" w:rsidR="00E7022C" w:rsidRPr="008B59F6" w:rsidRDefault="00E7022C" w:rsidP="00E7022C">
      <w:pPr>
        <w:pStyle w:val="Prrafodelista"/>
        <w:ind w:left="774"/>
        <w:rPr>
          <w:rFonts w:asciiTheme="minorHAnsi" w:hAnsiTheme="minorHAnsi" w:cstheme="minorHAnsi"/>
          <w:lang w:val="es-ES"/>
        </w:rPr>
      </w:pPr>
    </w:p>
    <w:p w14:paraId="28607D64" w14:textId="7444DCFC" w:rsidR="00E7022C" w:rsidRPr="008B59F6" w:rsidRDefault="00E7022C" w:rsidP="00E7022C">
      <w:pPr>
        <w:rPr>
          <w:rFonts w:cstheme="minorHAnsi"/>
          <w:lang w:val="es-ES"/>
        </w:rPr>
      </w:pPr>
      <w:r w:rsidRPr="008B59F6">
        <w:rPr>
          <w:rFonts w:cstheme="minorHAnsi"/>
          <w:lang w:val="es-ES"/>
        </w:rPr>
        <w:t>El resto de las ramas económicas, que poseen una participación de cercana al 2</w:t>
      </w:r>
      <w:r w:rsidR="007C083E" w:rsidRPr="008B59F6">
        <w:rPr>
          <w:rFonts w:cstheme="minorHAnsi"/>
          <w:lang w:val="es-ES"/>
        </w:rPr>
        <w:t>5</w:t>
      </w:r>
      <w:r w:rsidRPr="008B59F6">
        <w:rPr>
          <w:rFonts w:cstheme="minorHAnsi"/>
          <w:lang w:val="es-ES"/>
        </w:rPr>
        <w:t xml:space="preserve">% del consumo de grandes demandas de Mendoza, experimentaron en el último año móvil a </w:t>
      </w:r>
      <w:r w:rsidR="009915FA" w:rsidRPr="008B59F6">
        <w:rPr>
          <w:rFonts w:cstheme="minorHAnsi"/>
          <w:lang w:val="es-ES"/>
        </w:rPr>
        <w:t>Mayo</w:t>
      </w:r>
      <w:r w:rsidRPr="008B59F6">
        <w:rPr>
          <w:rFonts w:cstheme="minorHAnsi"/>
          <w:lang w:val="es-ES"/>
        </w:rPr>
        <w:t xml:space="preserve"> </w:t>
      </w:r>
      <w:r w:rsidR="008D2C90" w:rsidRPr="008B59F6">
        <w:rPr>
          <w:rFonts w:cstheme="minorHAnsi"/>
          <w:lang w:val="es-ES"/>
        </w:rPr>
        <w:t>2021</w:t>
      </w:r>
      <w:r w:rsidRPr="008B59F6">
        <w:rPr>
          <w:rFonts w:cstheme="minorHAnsi"/>
          <w:lang w:val="es-ES"/>
        </w:rPr>
        <w:t xml:space="preserve"> una </w:t>
      </w:r>
      <w:r w:rsidRPr="008B59F6">
        <w:rPr>
          <w:rFonts w:cstheme="minorHAnsi"/>
          <w:u w:val="single"/>
          <w:lang w:val="es-ES"/>
        </w:rPr>
        <w:t xml:space="preserve">reducción de </w:t>
      </w:r>
      <w:r w:rsidR="008B59F6" w:rsidRPr="008B59F6">
        <w:rPr>
          <w:rFonts w:cstheme="minorHAnsi"/>
          <w:u w:val="single"/>
          <w:lang w:val="es-ES"/>
        </w:rPr>
        <w:lastRenderedPageBreak/>
        <w:t>6,4</w:t>
      </w:r>
      <w:r w:rsidRPr="008B59F6">
        <w:rPr>
          <w:rFonts w:cstheme="minorHAnsi"/>
          <w:u w:val="single"/>
          <w:lang w:val="es-ES"/>
        </w:rPr>
        <w:t>%</w:t>
      </w:r>
      <w:r w:rsidRPr="008B59F6">
        <w:rPr>
          <w:rFonts w:cstheme="minorHAnsi"/>
          <w:lang w:val="es-ES"/>
        </w:rPr>
        <w:t xml:space="preserve"> </w:t>
      </w:r>
      <w:r w:rsidR="0029123D" w:rsidRPr="008B59F6">
        <w:rPr>
          <w:rFonts w:cstheme="minorHAnsi"/>
          <w:lang w:val="es-ES"/>
        </w:rPr>
        <w:t xml:space="preserve">anual. </w:t>
      </w:r>
      <w:r w:rsidRPr="008B59F6">
        <w:rPr>
          <w:rFonts w:cstheme="minorHAnsi"/>
          <w:lang w:val="es-ES"/>
        </w:rPr>
        <w:t>Las ramas incluidas en este grupo en ningún caso alcanzan una participación individual superior al 0,</w:t>
      </w:r>
      <w:r w:rsidR="00B515B6" w:rsidRPr="008B59F6">
        <w:rPr>
          <w:rFonts w:cstheme="minorHAnsi"/>
          <w:lang w:val="es-ES"/>
        </w:rPr>
        <w:t>5</w:t>
      </w:r>
      <w:r w:rsidRPr="008B59F6">
        <w:rPr>
          <w:rFonts w:cstheme="minorHAnsi"/>
          <w:lang w:val="es-ES"/>
        </w:rPr>
        <w:t>% del total de los consumos.</w:t>
      </w:r>
    </w:p>
    <w:p w14:paraId="1594333B" w14:textId="77777777" w:rsidR="003F1945" w:rsidRPr="008B59F6" w:rsidRDefault="003F1945" w:rsidP="00E7022C">
      <w:pPr>
        <w:rPr>
          <w:rFonts w:cstheme="minorHAnsi"/>
          <w:lang w:val="es-ES"/>
        </w:rPr>
      </w:pPr>
    </w:p>
    <w:p w14:paraId="447B9A48" w14:textId="5A8E7B70" w:rsidR="00E7022C" w:rsidRPr="008B59F6" w:rsidRDefault="00E7022C" w:rsidP="00210935">
      <w:pPr>
        <w:pStyle w:val="Ttulo2"/>
      </w:pPr>
      <w:bookmarkStart w:id="9" w:name="_Toc491936611"/>
      <w:bookmarkStart w:id="10" w:name="_Toc7000528"/>
      <w:bookmarkStart w:id="11" w:name="_Toc34312414"/>
      <w:r w:rsidRPr="008B59F6">
        <w:t>Por sector del PBG de Mendoza</w:t>
      </w:r>
      <w:bookmarkEnd w:id="9"/>
      <w:bookmarkEnd w:id="10"/>
      <w:bookmarkEnd w:id="11"/>
    </w:p>
    <w:p w14:paraId="54DA9C97" w14:textId="187B4A44" w:rsidR="00E7022C" w:rsidRPr="008B59F6" w:rsidRDefault="00E7022C" w:rsidP="00E7022C">
      <w:pPr>
        <w:rPr>
          <w:rFonts w:cstheme="minorHAnsi"/>
          <w:lang w:val="es-ES"/>
        </w:rPr>
      </w:pPr>
      <w:r w:rsidRPr="008B59F6">
        <w:rPr>
          <w:rFonts w:cstheme="minorHAnsi"/>
          <w:lang w:val="es-ES"/>
        </w:rPr>
        <w:t xml:space="preserve">Sobre la base de la información de los consumos de los usuarios Grandes Demandas (denominados T2) de la provincia de Mendoza codificados a través de la Clasificación Nacional de Actividades Económicas 2010 (CLANAE 2010) se han agrupado según las ramas de actividad del PBG de Mendoza: </w:t>
      </w:r>
    </w:p>
    <w:p w14:paraId="61B61DED" w14:textId="5583F90D" w:rsidR="00E7022C" w:rsidRPr="008B59F6" w:rsidRDefault="00E7022C" w:rsidP="00E7022C">
      <w:pPr>
        <w:rPr>
          <w:rFonts w:cstheme="minorHAnsi"/>
          <w:lang w:val="es-ES"/>
        </w:rPr>
      </w:pPr>
    </w:p>
    <w:tbl>
      <w:tblPr>
        <w:tblStyle w:val="Tablaconcolumnas2"/>
        <w:tblW w:w="9322" w:type="dxa"/>
        <w:tblLook w:val="0480" w:firstRow="0" w:lastRow="0" w:firstColumn="1" w:lastColumn="0" w:noHBand="0" w:noVBand="1"/>
      </w:tblPr>
      <w:tblGrid>
        <w:gridCol w:w="675"/>
        <w:gridCol w:w="4152"/>
        <w:gridCol w:w="668"/>
        <w:gridCol w:w="3827"/>
      </w:tblGrid>
      <w:tr w:rsidR="00E7022C" w:rsidRPr="008B59F6" w14:paraId="7FAACB9B" w14:textId="77777777" w:rsidTr="00F052A8">
        <w:tc>
          <w:tcPr>
            <w:cnfStyle w:val="001000000000" w:firstRow="0" w:lastRow="0" w:firstColumn="1" w:lastColumn="0" w:oddVBand="0" w:evenVBand="0" w:oddHBand="0" w:evenHBand="0" w:firstRowFirstColumn="0" w:firstRowLastColumn="0" w:lastRowFirstColumn="0" w:lastRowLastColumn="0"/>
            <w:tcW w:w="675" w:type="dxa"/>
          </w:tcPr>
          <w:p w14:paraId="22A6FB78" w14:textId="77777777" w:rsidR="00E7022C" w:rsidRPr="008B59F6" w:rsidRDefault="00E7022C" w:rsidP="00F052A8">
            <w:pPr>
              <w:rPr>
                <w:rFonts w:asciiTheme="minorHAnsi" w:hAnsiTheme="minorHAnsi" w:cstheme="minorHAnsi"/>
                <w:lang w:val="es-ES"/>
              </w:rPr>
            </w:pPr>
            <w:r w:rsidRPr="008B59F6">
              <w:rPr>
                <w:rFonts w:asciiTheme="minorHAnsi" w:hAnsiTheme="minorHAnsi" w:cstheme="minorHAnsi"/>
                <w:lang w:val="es-ES"/>
              </w:rPr>
              <w:t>I</w:t>
            </w:r>
          </w:p>
        </w:tc>
        <w:tc>
          <w:tcPr>
            <w:tcW w:w="4152" w:type="dxa"/>
          </w:tcPr>
          <w:p w14:paraId="7B09F36C" w14:textId="72A040A5"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Agropecuario</w:t>
            </w:r>
          </w:p>
        </w:tc>
        <w:tc>
          <w:tcPr>
            <w:tcW w:w="668" w:type="dxa"/>
          </w:tcPr>
          <w:p w14:paraId="47CC655A" w14:textId="77777777"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V</w:t>
            </w:r>
          </w:p>
        </w:tc>
        <w:tc>
          <w:tcPr>
            <w:tcW w:w="3827" w:type="dxa"/>
          </w:tcPr>
          <w:p w14:paraId="075915ED" w14:textId="77777777"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Construcciones</w:t>
            </w:r>
          </w:p>
        </w:tc>
      </w:tr>
      <w:tr w:rsidR="00E7022C" w:rsidRPr="008B59F6" w14:paraId="22AD828F" w14:textId="77777777" w:rsidTr="00F052A8">
        <w:tc>
          <w:tcPr>
            <w:cnfStyle w:val="001000000000" w:firstRow="0" w:lastRow="0" w:firstColumn="1" w:lastColumn="0" w:oddVBand="0" w:evenVBand="0" w:oddHBand="0" w:evenHBand="0" w:firstRowFirstColumn="0" w:firstRowLastColumn="0" w:lastRowFirstColumn="0" w:lastRowLastColumn="0"/>
            <w:tcW w:w="675" w:type="dxa"/>
          </w:tcPr>
          <w:p w14:paraId="56520772" w14:textId="77777777" w:rsidR="00E7022C" w:rsidRPr="008B59F6" w:rsidRDefault="00E7022C" w:rsidP="00F052A8">
            <w:pPr>
              <w:rPr>
                <w:rFonts w:asciiTheme="minorHAnsi" w:hAnsiTheme="minorHAnsi" w:cstheme="minorHAnsi"/>
                <w:lang w:val="es-ES"/>
              </w:rPr>
            </w:pPr>
            <w:r w:rsidRPr="008B59F6">
              <w:rPr>
                <w:rFonts w:asciiTheme="minorHAnsi" w:hAnsiTheme="minorHAnsi" w:cstheme="minorHAnsi"/>
                <w:lang w:val="es-ES"/>
              </w:rPr>
              <w:t>II</w:t>
            </w:r>
          </w:p>
        </w:tc>
        <w:tc>
          <w:tcPr>
            <w:tcW w:w="4152" w:type="dxa"/>
          </w:tcPr>
          <w:p w14:paraId="23F49049" w14:textId="0553257D"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Explotación Minas y Canteras</w:t>
            </w:r>
          </w:p>
        </w:tc>
        <w:tc>
          <w:tcPr>
            <w:tcW w:w="668" w:type="dxa"/>
          </w:tcPr>
          <w:p w14:paraId="784FFB43" w14:textId="4F2EC5B8"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VI</w:t>
            </w:r>
          </w:p>
        </w:tc>
        <w:tc>
          <w:tcPr>
            <w:tcW w:w="3827" w:type="dxa"/>
          </w:tcPr>
          <w:p w14:paraId="2F6722C4" w14:textId="1D1BC98C"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Comercio, Restaurantes y Hoteles</w:t>
            </w:r>
          </w:p>
        </w:tc>
      </w:tr>
      <w:tr w:rsidR="00E7022C" w:rsidRPr="008B59F6" w14:paraId="62E814A9" w14:textId="77777777" w:rsidTr="00F052A8">
        <w:tc>
          <w:tcPr>
            <w:cnfStyle w:val="001000000000" w:firstRow="0" w:lastRow="0" w:firstColumn="1" w:lastColumn="0" w:oddVBand="0" w:evenVBand="0" w:oddHBand="0" w:evenHBand="0" w:firstRowFirstColumn="0" w:firstRowLastColumn="0" w:lastRowFirstColumn="0" w:lastRowLastColumn="0"/>
            <w:tcW w:w="675" w:type="dxa"/>
          </w:tcPr>
          <w:p w14:paraId="75767B1E" w14:textId="77777777" w:rsidR="00E7022C" w:rsidRPr="008B59F6" w:rsidRDefault="00E7022C" w:rsidP="00F052A8">
            <w:pPr>
              <w:rPr>
                <w:rFonts w:asciiTheme="minorHAnsi" w:hAnsiTheme="minorHAnsi" w:cstheme="minorHAnsi"/>
                <w:lang w:val="es-ES"/>
              </w:rPr>
            </w:pPr>
            <w:r w:rsidRPr="008B59F6">
              <w:rPr>
                <w:rFonts w:asciiTheme="minorHAnsi" w:hAnsiTheme="minorHAnsi" w:cstheme="minorHAnsi"/>
                <w:lang w:val="es-ES"/>
              </w:rPr>
              <w:t>III</w:t>
            </w:r>
          </w:p>
        </w:tc>
        <w:tc>
          <w:tcPr>
            <w:tcW w:w="4152" w:type="dxa"/>
          </w:tcPr>
          <w:p w14:paraId="5D5E1F90" w14:textId="253CC268"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Industrias Manufactureras</w:t>
            </w:r>
          </w:p>
        </w:tc>
        <w:tc>
          <w:tcPr>
            <w:tcW w:w="668" w:type="dxa"/>
          </w:tcPr>
          <w:p w14:paraId="7EEDC647" w14:textId="4D0FE090"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VII</w:t>
            </w:r>
          </w:p>
        </w:tc>
        <w:tc>
          <w:tcPr>
            <w:tcW w:w="3827" w:type="dxa"/>
          </w:tcPr>
          <w:p w14:paraId="02DC9260" w14:textId="097DFFDB"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Transporte y Comunicaciones</w:t>
            </w:r>
          </w:p>
        </w:tc>
      </w:tr>
      <w:tr w:rsidR="00E7022C" w:rsidRPr="008B59F6" w14:paraId="1363692C" w14:textId="77777777" w:rsidTr="00F052A8">
        <w:tc>
          <w:tcPr>
            <w:cnfStyle w:val="001000000000" w:firstRow="0" w:lastRow="0" w:firstColumn="1" w:lastColumn="0" w:oddVBand="0" w:evenVBand="0" w:oddHBand="0" w:evenHBand="0" w:firstRowFirstColumn="0" w:firstRowLastColumn="0" w:lastRowFirstColumn="0" w:lastRowLastColumn="0"/>
            <w:tcW w:w="675" w:type="dxa"/>
          </w:tcPr>
          <w:p w14:paraId="7C6D828A" w14:textId="77777777" w:rsidR="00E7022C" w:rsidRPr="008B59F6" w:rsidRDefault="00E7022C" w:rsidP="00F052A8">
            <w:pPr>
              <w:rPr>
                <w:rFonts w:asciiTheme="minorHAnsi" w:hAnsiTheme="minorHAnsi" w:cstheme="minorHAnsi"/>
                <w:lang w:val="es-ES"/>
              </w:rPr>
            </w:pPr>
            <w:r w:rsidRPr="008B59F6">
              <w:rPr>
                <w:rFonts w:asciiTheme="minorHAnsi" w:hAnsiTheme="minorHAnsi" w:cstheme="minorHAnsi"/>
                <w:lang w:val="es-ES"/>
              </w:rPr>
              <w:t>IV</w:t>
            </w:r>
          </w:p>
        </w:tc>
        <w:tc>
          <w:tcPr>
            <w:tcW w:w="4152" w:type="dxa"/>
          </w:tcPr>
          <w:p w14:paraId="1035F59A" w14:textId="7280DACA"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Electricidad, Gas y Agua</w:t>
            </w:r>
          </w:p>
        </w:tc>
        <w:tc>
          <w:tcPr>
            <w:tcW w:w="668" w:type="dxa"/>
          </w:tcPr>
          <w:p w14:paraId="011BC607" w14:textId="77777777"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VIII</w:t>
            </w:r>
          </w:p>
        </w:tc>
        <w:tc>
          <w:tcPr>
            <w:tcW w:w="3827" w:type="dxa"/>
          </w:tcPr>
          <w:p w14:paraId="2188AD0C" w14:textId="76C1FFB5" w:rsidR="00E7022C" w:rsidRPr="008B59F6" w:rsidRDefault="00E7022C" w:rsidP="00F052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lang w:val="es-ES"/>
              </w:rPr>
            </w:pPr>
            <w:r w:rsidRPr="008B59F6">
              <w:rPr>
                <w:rFonts w:asciiTheme="minorHAnsi" w:hAnsiTheme="minorHAnsi" w:cstheme="minorHAnsi"/>
                <w:lang w:val="es-ES"/>
              </w:rPr>
              <w:t>Establecimientos Financieros</w:t>
            </w:r>
          </w:p>
        </w:tc>
      </w:tr>
    </w:tbl>
    <w:p w14:paraId="67C68AB8" w14:textId="2D74CB4C" w:rsidR="00E7022C" w:rsidRPr="008B59F6" w:rsidRDefault="008B59F6" w:rsidP="00E7022C">
      <w:pPr>
        <w:rPr>
          <w:rFonts w:cstheme="minorHAnsi"/>
          <w:lang w:val="es-ES"/>
        </w:rPr>
      </w:pPr>
      <w:r w:rsidRPr="008B59F6">
        <w:rPr>
          <w:noProof/>
          <w:lang w:eastAsia="es-AR"/>
        </w:rPr>
        <w:drawing>
          <wp:anchor distT="0" distB="0" distL="114300" distR="114300" simplePos="0" relativeHeight="251790336" behindDoc="1" locked="0" layoutInCell="1" allowOverlap="1" wp14:anchorId="1003205B" wp14:editId="377A6307">
            <wp:simplePos x="0" y="0"/>
            <wp:positionH relativeFrom="margin">
              <wp:align>right</wp:align>
            </wp:positionH>
            <wp:positionV relativeFrom="paragraph">
              <wp:posOffset>182245</wp:posOffset>
            </wp:positionV>
            <wp:extent cx="3716020" cy="2423160"/>
            <wp:effectExtent l="38100" t="95250" r="93980" b="34290"/>
            <wp:wrapTight wrapText="bothSides">
              <wp:wrapPolygon edited="0">
                <wp:start x="-221" y="-849"/>
                <wp:lineTo x="-221" y="21226"/>
                <wp:lineTo x="0" y="21736"/>
                <wp:lineTo x="21593" y="21736"/>
                <wp:lineTo x="21814" y="21226"/>
                <wp:lineTo x="22036" y="18679"/>
                <wp:lineTo x="22036" y="2208"/>
                <wp:lineTo x="21703" y="-340"/>
                <wp:lineTo x="21703" y="-849"/>
                <wp:lineTo x="-221" y="-849"/>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6020" cy="242316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C4B336" w14:textId="71E6B68C" w:rsidR="00E7022C" w:rsidRPr="008B59F6" w:rsidRDefault="004A7FF5" w:rsidP="00E7022C">
      <w:pPr>
        <w:rPr>
          <w:rFonts w:cstheme="minorHAnsi"/>
          <w:lang w:val="es-ES"/>
        </w:rPr>
      </w:pPr>
      <w:r w:rsidRPr="008B59F6">
        <w:t xml:space="preserve"> </w:t>
      </w:r>
      <w:r w:rsidR="00E7022C" w:rsidRPr="008B59F6">
        <w:rPr>
          <w:rFonts w:cstheme="minorHAnsi"/>
          <w:lang w:val="es-ES"/>
        </w:rPr>
        <w:t xml:space="preserve">A </w:t>
      </w:r>
      <w:r w:rsidR="00A85206" w:rsidRPr="008B59F6">
        <w:rPr>
          <w:rFonts w:cstheme="minorHAnsi"/>
          <w:lang w:val="es-ES"/>
        </w:rPr>
        <w:t>continuación,</w:t>
      </w:r>
      <w:r w:rsidR="00E7022C" w:rsidRPr="008B59F6">
        <w:rPr>
          <w:rFonts w:cstheme="minorHAnsi"/>
          <w:lang w:val="es-ES"/>
        </w:rPr>
        <w:t xml:space="preserve"> se detalla la participación de cada sector en el consumo total de energía eléctrica de las Grandes Demandas del año </w:t>
      </w:r>
      <w:r w:rsidR="008D2C90" w:rsidRPr="008B59F6">
        <w:rPr>
          <w:rFonts w:cstheme="minorHAnsi"/>
          <w:lang w:val="es-ES"/>
        </w:rPr>
        <w:t>2021</w:t>
      </w:r>
      <w:r w:rsidR="00E7022C" w:rsidRPr="008B59F6">
        <w:rPr>
          <w:rFonts w:cstheme="minorHAnsi"/>
          <w:lang w:val="es-ES"/>
        </w:rPr>
        <w:t>:</w:t>
      </w:r>
    </w:p>
    <w:p w14:paraId="031BF23E" w14:textId="1A19D996" w:rsidR="00E7022C" w:rsidRPr="008B59F6" w:rsidRDefault="00E7022C" w:rsidP="00E7022C">
      <w:pPr>
        <w:jc w:val="center"/>
        <w:rPr>
          <w:rFonts w:cstheme="minorHAnsi"/>
          <w:lang w:val="es-ES"/>
        </w:rPr>
      </w:pPr>
    </w:p>
    <w:p w14:paraId="6228DCE8" w14:textId="6480C071" w:rsidR="00E7022C" w:rsidRPr="008B59F6" w:rsidRDefault="00E7022C" w:rsidP="00E7022C">
      <w:pPr>
        <w:rPr>
          <w:rFonts w:cstheme="minorHAnsi"/>
          <w:lang w:val="es-ES"/>
        </w:rPr>
      </w:pPr>
      <w:r w:rsidRPr="008B59F6">
        <w:rPr>
          <w:rFonts w:cstheme="minorHAnsi"/>
          <w:lang w:val="es-ES"/>
        </w:rPr>
        <w:t>Como se puede apreciar, las participaciones de estos sectores en el consumo de energía eléctrica son diferentes a la proporción en que participan estos sectores en valor agregado del PBG de la provincia de Mendoza</w:t>
      </w:r>
      <w:r w:rsidRPr="008B59F6">
        <w:rPr>
          <w:rStyle w:val="Refdenotaalpie"/>
          <w:rFonts w:cstheme="minorHAnsi"/>
          <w:lang w:val="es-ES"/>
        </w:rPr>
        <w:footnoteReference w:id="1"/>
      </w:r>
      <w:r w:rsidRPr="008B59F6">
        <w:rPr>
          <w:rFonts w:cstheme="minorHAnsi"/>
          <w:lang w:val="es-ES"/>
        </w:rPr>
        <w:t xml:space="preserve">. La evolución del consumo de energía de estos sectores no se corresponde con un análisis del nivel de actividad (evolución del PBG) de cada sector de la actividad económica de Mendoza, aunque constituye un indicador del mismo. </w:t>
      </w:r>
    </w:p>
    <w:p w14:paraId="331E7E92" w14:textId="3A639A6C" w:rsidR="007A4ACE" w:rsidRPr="008B59F6" w:rsidRDefault="008E61AF" w:rsidP="007A4ACE">
      <w:pPr>
        <w:rPr>
          <w:rFonts w:cstheme="minorHAnsi"/>
          <w:lang w:val="es-ES"/>
        </w:rPr>
      </w:pPr>
      <w:r w:rsidRPr="008B59F6">
        <w:rPr>
          <w:noProof/>
          <w:highlight w:val="yellow"/>
          <w:lang w:eastAsia="es-AR"/>
        </w:rPr>
        <w:drawing>
          <wp:anchor distT="0" distB="0" distL="114300" distR="114300" simplePos="0" relativeHeight="251791360" behindDoc="0" locked="0" layoutInCell="1" allowOverlap="1" wp14:anchorId="755A7519" wp14:editId="61B47353">
            <wp:simplePos x="0" y="0"/>
            <wp:positionH relativeFrom="margin">
              <wp:align>left</wp:align>
            </wp:positionH>
            <wp:positionV relativeFrom="paragraph">
              <wp:posOffset>105410</wp:posOffset>
            </wp:positionV>
            <wp:extent cx="3635375" cy="2787015"/>
            <wp:effectExtent l="38100" t="95250" r="98425" b="3238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5375" cy="2787015"/>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40DCD6D" w14:textId="570F1F78" w:rsidR="006035CB" w:rsidRPr="008B59F6" w:rsidRDefault="006035CB" w:rsidP="007A4ACE"/>
    <w:p w14:paraId="2BEFF6BC" w14:textId="5BF03A14" w:rsidR="006035CB" w:rsidRPr="008B59F6" w:rsidRDefault="006035CB" w:rsidP="007A4ACE">
      <w:r w:rsidRPr="008B59F6">
        <w:t xml:space="preserve"> </w:t>
      </w:r>
    </w:p>
    <w:p w14:paraId="13714263" w14:textId="5AC47013" w:rsidR="007A4ACE" w:rsidRPr="008B59F6" w:rsidRDefault="007A4ACE" w:rsidP="007A4ACE">
      <w:pPr>
        <w:rPr>
          <w:rFonts w:cstheme="minorHAnsi"/>
          <w:lang w:val="es-ES"/>
        </w:rPr>
      </w:pPr>
      <w:r w:rsidRPr="008B59F6">
        <w:rPr>
          <w:rFonts w:cstheme="minorHAnsi"/>
          <w:lang w:val="es-ES"/>
        </w:rPr>
        <w:t xml:space="preserve">Como ya se mencionó en el apartado anterior, los usuarios Grandes Demandas redujeron su demanda anual de energía un </w:t>
      </w:r>
      <w:r w:rsidR="000D0640" w:rsidRPr="008B59F6">
        <w:rPr>
          <w:rFonts w:cstheme="minorHAnsi"/>
          <w:lang w:val="es-ES"/>
        </w:rPr>
        <w:t>1</w:t>
      </w:r>
      <w:r w:rsidR="008B59F6" w:rsidRPr="008B59F6">
        <w:rPr>
          <w:rFonts w:cstheme="minorHAnsi"/>
          <w:lang w:val="es-ES"/>
        </w:rPr>
        <w:t>,2</w:t>
      </w:r>
      <w:r w:rsidRPr="008B59F6">
        <w:rPr>
          <w:rFonts w:cstheme="minorHAnsi"/>
          <w:lang w:val="es-ES"/>
        </w:rPr>
        <w:t xml:space="preserve">% en </w:t>
      </w:r>
      <w:r w:rsidR="003F1945" w:rsidRPr="008B59F6">
        <w:rPr>
          <w:rFonts w:cstheme="minorHAnsi"/>
          <w:lang w:val="es-ES"/>
        </w:rPr>
        <w:t>los</w:t>
      </w:r>
      <w:r w:rsidRPr="008B59F6">
        <w:rPr>
          <w:rFonts w:cstheme="minorHAnsi"/>
          <w:lang w:val="es-ES"/>
        </w:rPr>
        <w:t xml:space="preserve"> </w:t>
      </w:r>
      <w:r w:rsidR="00973C79" w:rsidRPr="008B59F6">
        <w:rPr>
          <w:rFonts w:cstheme="minorHAnsi"/>
          <w:lang w:val="es-ES"/>
        </w:rPr>
        <w:t>primer</w:t>
      </w:r>
      <w:r w:rsidR="003F1945" w:rsidRPr="008B59F6">
        <w:rPr>
          <w:rFonts w:cstheme="minorHAnsi"/>
          <w:lang w:val="es-ES"/>
        </w:rPr>
        <w:t>os</w:t>
      </w:r>
      <w:r w:rsidR="00973C79" w:rsidRPr="008B59F6">
        <w:rPr>
          <w:rFonts w:cstheme="minorHAnsi"/>
          <w:lang w:val="es-ES"/>
        </w:rPr>
        <w:t xml:space="preserve"> mes</w:t>
      </w:r>
      <w:r w:rsidR="003F1945" w:rsidRPr="008B59F6">
        <w:rPr>
          <w:rFonts w:cstheme="minorHAnsi"/>
          <w:lang w:val="es-ES"/>
        </w:rPr>
        <w:t>es</w:t>
      </w:r>
      <w:r w:rsidR="00973C79" w:rsidRPr="008B59F6">
        <w:rPr>
          <w:rFonts w:cstheme="minorHAnsi"/>
          <w:lang w:val="es-ES"/>
        </w:rPr>
        <w:t xml:space="preserve"> del </w:t>
      </w:r>
      <w:r w:rsidRPr="008B59F6">
        <w:rPr>
          <w:rFonts w:cstheme="minorHAnsi"/>
          <w:lang w:val="es-ES"/>
        </w:rPr>
        <w:t xml:space="preserve">año </w:t>
      </w:r>
      <w:r w:rsidR="008D2C90" w:rsidRPr="008B59F6">
        <w:rPr>
          <w:rFonts w:cstheme="minorHAnsi"/>
          <w:lang w:val="es-ES"/>
        </w:rPr>
        <w:t>2021</w:t>
      </w:r>
      <w:r w:rsidR="00973C79" w:rsidRPr="008B59F6">
        <w:rPr>
          <w:rFonts w:cstheme="minorHAnsi"/>
          <w:lang w:val="es-ES"/>
        </w:rPr>
        <w:t xml:space="preserve">, mientras que la energía </w:t>
      </w:r>
      <w:r w:rsidR="008B59F6" w:rsidRPr="008B59F6">
        <w:rPr>
          <w:rFonts w:cstheme="minorHAnsi"/>
          <w:lang w:val="es-ES"/>
        </w:rPr>
        <w:t>7,8</w:t>
      </w:r>
      <w:r w:rsidR="00973C79" w:rsidRPr="008B59F6">
        <w:rPr>
          <w:rFonts w:cstheme="minorHAnsi"/>
          <w:lang w:val="es-ES"/>
        </w:rPr>
        <w:t xml:space="preserve">% anual a </w:t>
      </w:r>
      <w:r w:rsidR="009915FA" w:rsidRPr="008B59F6">
        <w:rPr>
          <w:rFonts w:cstheme="minorHAnsi"/>
          <w:lang w:val="es-ES"/>
        </w:rPr>
        <w:t>Mayo</w:t>
      </w:r>
      <w:r w:rsidR="00973C79" w:rsidRPr="008B59F6">
        <w:rPr>
          <w:rFonts w:cstheme="minorHAnsi"/>
          <w:lang w:val="es-ES"/>
        </w:rPr>
        <w:t xml:space="preserve"> 2021.</w:t>
      </w:r>
    </w:p>
    <w:p w14:paraId="54AFACD0" w14:textId="51280AEC" w:rsidR="00E7022C" w:rsidRPr="008B59F6" w:rsidRDefault="00E7022C" w:rsidP="00E7022C">
      <w:pPr>
        <w:rPr>
          <w:rFonts w:cstheme="minorHAnsi"/>
          <w:lang w:val="es-ES"/>
        </w:rPr>
      </w:pPr>
    </w:p>
    <w:p w14:paraId="76FC12AE" w14:textId="1E95ACBC" w:rsidR="00905BB8" w:rsidRPr="008B59F6" w:rsidRDefault="00905BB8" w:rsidP="00E7022C">
      <w:pPr>
        <w:rPr>
          <w:rFonts w:cstheme="minorHAnsi"/>
          <w:lang w:val="es-ES"/>
        </w:rPr>
      </w:pPr>
    </w:p>
    <w:p w14:paraId="7285940E" w14:textId="53EAD4B5" w:rsidR="00E7022C" w:rsidRPr="008B59F6" w:rsidRDefault="00E7022C" w:rsidP="00E7022C">
      <w:pPr>
        <w:rPr>
          <w:rFonts w:cstheme="minorHAnsi"/>
          <w:lang w:val="es-ES"/>
        </w:rPr>
      </w:pPr>
    </w:p>
    <w:p w14:paraId="1E0E4DB3" w14:textId="30F4B255" w:rsidR="00383128" w:rsidRPr="008B59F6" w:rsidRDefault="00383128" w:rsidP="00383128">
      <w:pPr>
        <w:rPr>
          <w:rFonts w:cstheme="minorHAnsi"/>
          <w:lang w:val="es-ES"/>
        </w:rPr>
      </w:pPr>
    </w:p>
    <w:p w14:paraId="73032338" w14:textId="77777777" w:rsidR="007A4ACE" w:rsidRPr="008B59F6" w:rsidRDefault="007A4ACE" w:rsidP="00957C86">
      <w:pPr>
        <w:rPr>
          <w:rFonts w:cstheme="minorHAnsi"/>
          <w:lang w:val="es-ES"/>
        </w:rPr>
      </w:pPr>
    </w:p>
    <w:p w14:paraId="00A1EE3D" w14:textId="77777777" w:rsidR="007A4ACE" w:rsidRPr="008B59F6" w:rsidRDefault="007A4ACE" w:rsidP="00957C86">
      <w:pPr>
        <w:rPr>
          <w:rFonts w:cstheme="minorHAnsi"/>
          <w:lang w:val="es-ES"/>
        </w:rPr>
      </w:pPr>
    </w:p>
    <w:p w14:paraId="1E4C94A9" w14:textId="36B5E526" w:rsidR="007A4ACE" w:rsidRPr="008B59F6" w:rsidRDefault="007A4ACE" w:rsidP="00957C86">
      <w:pPr>
        <w:rPr>
          <w:rFonts w:cstheme="minorHAnsi"/>
          <w:lang w:val="es-ES"/>
        </w:rPr>
      </w:pPr>
    </w:p>
    <w:p w14:paraId="7B24C029" w14:textId="19FF7FC6" w:rsidR="000D0640" w:rsidRPr="008B59F6" w:rsidRDefault="000D0640" w:rsidP="00957C86">
      <w:pPr>
        <w:rPr>
          <w:rFonts w:cstheme="minorHAnsi"/>
          <w:lang w:val="es-ES"/>
        </w:rPr>
      </w:pPr>
    </w:p>
    <w:p w14:paraId="15CCD9B6" w14:textId="60F1A81A" w:rsidR="00957C86" w:rsidRPr="008B59F6" w:rsidRDefault="00957C86" w:rsidP="00957C86">
      <w:pPr>
        <w:rPr>
          <w:rFonts w:cstheme="minorHAnsi"/>
          <w:lang w:val="es-ES"/>
        </w:rPr>
      </w:pPr>
      <w:r w:rsidRPr="008B59F6">
        <w:rPr>
          <w:rFonts w:cstheme="minorHAnsi"/>
          <w:lang w:val="es-ES"/>
        </w:rPr>
        <w:t xml:space="preserve">En el siguiente gráfico, se muestran las variaciones de cada sector del PBG de la provincia de Mendoza. Al mes de </w:t>
      </w:r>
      <w:r w:rsidR="009915FA" w:rsidRPr="008B59F6">
        <w:rPr>
          <w:rFonts w:cstheme="minorHAnsi"/>
          <w:lang w:val="es-ES"/>
        </w:rPr>
        <w:t>Mayo</w:t>
      </w:r>
      <w:r w:rsidRPr="008B59F6">
        <w:rPr>
          <w:rFonts w:cstheme="minorHAnsi"/>
          <w:lang w:val="es-ES"/>
        </w:rPr>
        <w:t xml:space="preserve"> del </w:t>
      </w:r>
      <w:r w:rsidR="008D2C90" w:rsidRPr="008B59F6">
        <w:rPr>
          <w:rFonts w:cstheme="minorHAnsi"/>
          <w:lang w:val="es-ES"/>
        </w:rPr>
        <w:t>2021</w:t>
      </w:r>
      <w:r w:rsidR="006721B9">
        <w:rPr>
          <w:rFonts w:cstheme="minorHAnsi"/>
          <w:lang w:val="es-ES"/>
        </w:rPr>
        <w:t xml:space="preserve">. Hasta el mes pasado todos los </w:t>
      </w:r>
      <w:r w:rsidRPr="008B59F6">
        <w:rPr>
          <w:rFonts w:cstheme="minorHAnsi"/>
          <w:lang w:val="es-ES"/>
        </w:rPr>
        <w:t>sector</w:t>
      </w:r>
      <w:r w:rsidR="00937197" w:rsidRPr="008B59F6">
        <w:rPr>
          <w:rFonts w:cstheme="minorHAnsi"/>
          <w:lang w:val="es-ES"/>
        </w:rPr>
        <w:t>es</w:t>
      </w:r>
      <w:r w:rsidRPr="008B59F6">
        <w:rPr>
          <w:rFonts w:cstheme="minorHAnsi"/>
          <w:lang w:val="es-ES"/>
        </w:rPr>
        <w:t xml:space="preserve"> mostr</w:t>
      </w:r>
      <w:r w:rsidR="00937197" w:rsidRPr="008B59F6">
        <w:rPr>
          <w:rFonts w:cstheme="minorHAnsi"/>
          <w:lang w:val="es-ES"/>
        </w:rPr>
        <w:t>aron</w:t>
      </w:r>
      <w:r w:rsidRPr="008B59F6">
        <w:rPr>
          <w:rFonts w:cstheme="minorHAnsi"/>
          <w:lang w:val="es-ES"/>
        </w:rPr>
        <w:t xml:space="preserve"> </w:t>
      </w:r>
      <w:r w:rsidR="00937197" w:rsidRPr="008B59F6">
        <w:rPr>
          <w:rFonts w:cstheme="minorHAnsi"/>
          <w:lang w:val="es-ES"/>
        </w:rPr>
        <w:t xml:space="preserve">reducciones </w:t>
      </w:r>
      <w:r w:rsidRPr="008B59F6">
        <w:rPr>
          <w:rFonts w:cstheme="minorHAnsi"/>
          <w:lang w:val="es-ES"/>
        </w:rPr>
        <w:t xml:space="preserve">en sus consumos de energía eléctrica </w:t>
      </w:r>
      <w:r w:rsidRPr="008B59F6">
        <w:rPr>
          <w:rFonts w:cstheme="minorHAnsi"/>
          <w:u w:val="single"/>
          <w:lang w:val="es-ES"/>
        </w:rPr>
        <w:t>anual acumulada</w:t>
      </w:r>
      <w:r w:rsidR="006721B9">
        <w:rPr>
          <w:rFonts w:cstheme="minorHAnsi"/>
          <w:lang w:val="es-ES"/>
        </w:rPr>
        <w:t>, mientras que a partir de Mayo 2021, tres sectores comenzaron a mostrar incrementos anuales acumulados: Agropecuario, Industrial y Electricidad Gas y Agua.</w:t>
      </w:r>
    </w:p>
    <w:p w14:paraId="26050B91" w14:textId="31B52657" w:rsidR="00957C86" w:rsidRPr="00F7196F" w:rsidRDefault="008B59F6" w:rsidP="00957C86">
      <w:pPr>
        <w:jc w:val="center"/>
        <w:rPr>
          <w:rFonts w:cstheme="minorHAnsi"/>
          <w:lang w:val="es-ES"/>
        </w:rPr>
      </w:pPr>
      <w:r w:rsidRPr="00F7196F">
        <w:rPr>
          <w:noProof/>
          <w:lang w:eastAsia="es-AR"/>
        </w:rPr>
        <w:drawing>
          <wp:inline distT="0" distB="0" distL="0" distR="0" wp14:anchorId="0FBEA0E7" wp14:editId="015772ED">
            <wp:extent cx="4648200" cy="2534712"/>
            <wp:effectExtent l="38100" t="95250" r="95250" b="3746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4845" cy="2543789"/>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4ECA8A66" w14:textId="23D34C0D" w:rsidR="00957C86" w:rsidRPr="00F7196F" w:rsidRDefault="008B59F6" w:rsidP="00957C86">
      <w:pPr>
        <w:rPr>
          <w:rFonts w:cstheme="minorHAnsi"/>
          <w:lang w:val="es-ES"/>
        </w:rPr>
      </w:pPr>
      <w:r w:rsidRPr="00F7196F">
        <w:rPr>
          <w:rFonts w:cstheme="minorHAnsi"/>
          <w:lang w:val="es-ES"/>
        </w:rPr>
        <w:t xml:space="preserve">A partir de este mes, luego de más de dos años con variaciones acumuladas negativas, </w:t>
      </w:r>
      <w:r w:rsidR="00957C86" w:rsidRPr="00F7196F">
        <w:rPr>
          <w:rFonts w:cstheme="minorHAnsi"/>
          <w:lang w:val="es-ES"/>
        </w:rPr>
        <w:t xml:space="preserve">el sector más importante de la provincia </w:t>
      </w:r>
      <w:r w:rsidR="00383128" w:rsidRPr="00F7196F">
        <w:rPr>
          <w:rFonts w:cstheme="minorHAnsi"/>
          <w:lang w:val="es-ES"/>
        </w:rPr>
        <w:t>-</w:t>
      </w:r>
      <w:r w:rsidR="00957C86" w:rsidRPr="00F7196F">
        <w:rPr>
          <w:rFonts w:cstheme="minorHAnsi"/>
          <w:lang w:val="es-ES"/>
        </w:rPr>
        <w:t xml:space="preserve">Industrial- comenzó a mostrar valores acumulados </w:t>
      </w:r>
      <w:r w:rsidRPr="00F7196F">
        <w:rPr>
          <w:rFonts w:cstheme="minorHAnsi"/>
          <w:lang w:val="es-ES"/>
        </w:rPr>
        <w:t>positivos: +0,4%</w:t>
      </w:r>
      <w:r w:rsidR="00F7196F" w:rsidRPr="00F7196F">
        <w:rPr>
          <w:rFonts w:cstheme="minorHAnsi"/>
          <w:lang w:val="es-ES"/>
        </w:rPr>
        <w:t xml:space="preserve"> anual. El </w:t>
      </w:r>
      <w:r w:rsidR="00957C86" w:rsidRPr="00F7196F">
        <w:rPr>
          <w:rFonts w:cstheme="minorHAnsi"/>
          <w:lang w:val="es-ES"/>
        </w:rPr>
        <w:t>sect</w:t>
      </w:r>
      <w:r w:rsidR="00383128" w:rsidRPr="00F7196F">
        <w:rPr>
          <w:rFonts w:cstheme="minorHAnsi"/>
          <w:lang w:val="es-ES"/>
        </w:rPr>
        <w:t>or que le sigue en importancia -</w:t>
      </w:r>
      <w:r w:rsidR="00957C86" w:rsidRPr="00F7196F">
        <w:rPr>
          <w:rFonts w:cstheme="minorHAnsi"/>
          <w:lang w:val="es-ES"/>
        </w:rPr>
        <w:t xml:space="preserve">Explotación de Minas y Canteras- </w:t>
      </w:r>
      <w:r w:rsidR="00F7196F" w:rsidRPr="00F7196F">
        <w:rPr>
          <w:rFonts w:cstheme="minorHAnsi"/>
          <w:lang w:val="es-ES"/>
        </w:rPr>
        <w:t>continúa</w:t>
      </w:r>
      <w:r w:rsidR="00957C86" w:rsidRPr="00F7196F">
        <w:rPr>
          <w:rFonts w:cstheme="minorHAnsi"/>
          <w:lang w:val="es-ES"/>
        </w:rPr>
        <w:t xml:space="preserve"> </w:t>
      </w:r>
      <w:r w:rsidR="00F7196F" w:rsidRPr="00F7196F">
        <w:rPr>
          <w:rFonts w:cstheme="minorHAnsi"/>
          <w:lang w:val="es-ES"/>
        </w:rPr>
        <w:t>mostrando</w:t>
      </w:r>
      <w:r w:rsidR="00957C86" w:rsidRPr="00F7196F">
        <w:rPr>
          <w:rFonts w:cstheme="minorHAnsi"/>
          <w:lang w:val="es-ES"/>
        </w:rPr>
        <w:t xml:space="preserve"> reducciones en sus demandas</w:t>
      </w:r>
      <w:r w:rsidR="00F7196F" w:rsidRPr="00F7196F">
        <w:rPr>
          <w:rFonts w:cstheme="minorHAnsi"/>
          <w:lang w:val="es-ES"/>
        </w:rPr>
        <w:t>: -13,8%</w:t>
      </w:r>
      <w:r w:rsidR="00957C86" w:rsidRPr="00F7196F">
        <w:rPr>
          <w:rFonts w:cstheme="minorHAnsi"/>
          <w:lang w:val="es-ES"/>
        </w:rPr>
        <w:t>.</w:t>
      </w:r>
    </w:p>
    <w:p w14:paraId="2A9A6BB1" w14:textId="77777777" w:rsidR="00957C86" w:rsidRPr="00F7196F" w:rsidRDefault="00957C86" w:rsidP="00E7022C">
      <w:pPr>
        <w:jc w:val="center"/>
        <w:rPr>
          <w:rFonts w:cstheme="minorHAnsi"/>
          <w:lang w:val="es-ES"/>
        </w:rPr>
      </w:pPr>
    </w:p>
    <w:p w14:paraId="6EF808B0" w14:textId="338109DE" w:rsidR="00E7022C" w:rsidRPr="00F7196F" w:rsidRDefault="00E7022C" w:rsidP="00E7022C">
      <w:pPr>
        <w:rPr>
          <w:rFonts w:cstheme="minorHAnsi"/>
          <w:lang w:val="es-ES"/>
        </w:rPr>
      </w:pPr>
      <w:r w:rsidRPr="00F7196F">
        <w:rPr>
          <w:rFonts w:cstheme="minorHAnsi"/>
          <w:lang w:val="es-ES"/>
        </w:rPr>
        <w:t>Al agrupar los sectores, también se puede realizar un análisis por sectores de la Provincia: primario, secundario y terciario</w:t>
      </w:r>
      <w:r w:rsidRPr="00F7196F">
        <w:rPr>
          <w:rStyle w:val="Refdenotaalpie"/>
          <w:rFonts w:cstheme="minorHAnsi"/>
          <w:lang w:val="es-ES"/>
        </w:rPr>
        <w:footnoteReference w:id="2"/>
      </w:r>
      <w:r w:rsidRPr="00F7196F">
        <w:rPr>
          <w:rFonts w:cstheme="minorHAnsi"/>
          <w:lang w:val="es-ES"/>
        </w:rPr>
        <w:t xml:space="preserve">. Al analizar la demanda </w:t>
      </w:r>
      <w:r w:rsidRPr="00F7196F">
        <w:rPr>
          <w:rFonts w:cstheme="minorHAnsi"/>
          <w:u w:val="single"/>
          <w:lang w:val="es-ES"/>
        </w:rPr>
        <w:t xml:space="preserve">anual acumulada a </w:t>
      </w:r>
      <w:r w:rsidR="009915FA" w:rsidRPr="00F7196F">
        <w:rPr>
          <w:rFonts w:cstheme="minorHAnsi"/>
          <w:u w:val="single"/>
          <w:lang w:val="es-ES"/>
        </w:rPr>
        <w:t>Mayo</w:t>
      </w:r>
      <w:r w:rsidRPr="00F7196F">
        <w:rPr>
          <w:rFonts w:cstheme="minorHAnsi"/>
          <w:u w:val="single"/>
          <w:lang w:val="es-ES"/>
        </w:rPr>
        <w:t xml:space="preserve"> del </w:t>
      </w:r>
      <w:r w:rsidR="008D2C90" w:rsidRPr="00F7196F">
        <w:rPr>
          <w:rFonts w:cstheme="minorHAnsi"/>
          <w:u w:val="single"/>
          <w:lang w:val="es-ES"/>
        </w:rPr>
        <w:t>2021</w:t>
      </w:r>
      <w:r w:rsidRPr="00F7196F">
        <w:rPr>
          <w:rFonts w:cstheme="minorHAnsi"/>
          <w:lang w:val="es-ES"/>
        </w:rPr>
        <w:t xml:space="preserve">, el sector </w:t>
      </w:r>
      <w:r w:rsidRPr="00F7196F">
        <w:rPr>
          <w:rFonts w:cstheme="minorHAnsi"/>
          <w:b/>
          <w:lang w:val="es-ES"/>
        </w:rPr>
        <w:t>Primario</w:t>
      </w:r>
      <w:r w:rsidRPr="00F7196F">
        <w:rPr>
          <w:rFonts w:cstheme="minorHAnsi"/>
          <w:lang w:val="es-ES"/>
        </w:rPr>
        <w:t xml:space="preserve">, con una participación del </w:t>
      </w:r>
      <w:r w:rsidR="00E37AD6" w:rsidRPr="00F7196F">
        <w:rPr>
          <w:rFonts w:cstheme="minorHAnsi"/>
          <w:lang w:val="es-ES"/>
        </w:rPr>
        <w:t>29</w:t>
      </w:r>
      <w:r w:rsidRPr="00F7196F">
        <w:rPr>
          <w:rFonts w:cstheme="minorHAnsi"/>
          <w:lang w:val="es-ES"/>
        </w:rPr>
        <w:t xml:space="preserve">% del total de los consumos energéticos, experimentó una baja de </w:t>
      </w:r>
      <w:r w:rsidR="00973C79" w:rsidRPr="00F7196F">
        <w:rPr>
          <w:rFonts w:cstheme="minorHAnsi"/>
          <w:lang w:val="es-ES"/>
        </w:rPr>
        <w:t>1</w:t>
      </w:r>
      <w:r w:rsidR="00E37AD6" w:rsidRPr="00F7196F">
        <w:rPr>
          <w:rFonts w:cstheme="minorHAnsi"/>
          <w:lang w:val="es-ES"/>
        </w:rPr>
        <w:t>3,</w:t>
      </w:r>
      <w:r w:rsidR="00F7196F" w:rsidRPr="00F7196F">
        <w:rPr>
          <w:rFonts w:cstheme="minorHAnsi"/>
          <w:lang w:val="es-ES"/>
        </w:rPr>
        <w:t>2</w:t>
      </w:r>
      <w:r w:rsidRPr="00F7196F">
        <w:rPr>
          <w:rFonts w:cstheme="minorHAnsi"/>
          <w:lang w:val="es-ES"/>
        </w:rPr>
        <w:t xml:space="preserve">%. El sector </w:t>
      </w:r>
      <w:r w:rsidRPr="00F7196F">
        <w:rPr>
          <w:rFonts w:cstheme="minorHAnsi"/>
          <w:b/>
          <w:lang w:val="es-ES"/>
        </w:rPr>
        <w:t>Secundario</w:t>
      </w:r>
      <w:r w:rsidRPr="00F7196F">
        <w:rPr>
          <w:rFonts w:cstheme="minorHAnsi"/>
          <w:lang w:val="es-ES"/>
        </w:rPr>
        <w:t>, con una participación del 4</w:t>
      </w:r>
      <w:r w:rsidR="00F7196F" w:rsidRPr="00F7196F">
        <w:rPr>
          <w:rFonts w:cstheme="minorHAnsi"/>
          <w:lang w:val="es-ES"/>
        </w:rPr>
        <w:t>9</w:t>
      </w:r>
      <w:r w:rsidRPr="00F7196F">
        <w:rPr>
          <w:rFonts w:cstheme="minorHAnsi"/>
          <w:lang w:val="es-ES"/>
        </w:rPr>
        <w:t xml:space="preserve">% experimentó una </w:t>
      </w:r>
      <w:r w:rsidR="00F7196F" w:rsidRPr="00F7196F">
        <w:rPr>
          <w:rFonts w:cstheme="minorHAnsi"/>
          <w:lang w:val="es-ES"/>
        </w:rPr>
        <w:t xml:space="preserve">leve suba </w:t>
      </w:r>
      <w:r w:rsidRPr="00F7196F">
        <w:rPr>
          <w:rFonts w:cstheme="minorHAnsi"/>
          <w:lang w:val="es-ES"/>
        </w:rPr>
        <w:t xml:space="preserve">de </w:t>
      </w:r>
      <w:r w:rsidR="00F7196F" w:rsidRPr="00F7196F">
        <w:rPr>
          <w:rFonts w:cstheme="minorHAnsi"/>
          <w:lang w:val="es-ES"/>
        </w:rPr>
        <w:t>0,04</w:t>
      </w:r>
      <w:r w:rsidRPr="00F7196F">
        <w:rPr>
          <w:rFonts w:cstheme="minorHAnsi"/>
          <w:lang w:val="es-ES"/>
        </w:rPr>
        <w:t xml:space="preserve">%. Finalmente, el sector </w:t>
      </w:r>
      <w:r w:rsidRPr="00F7196F">
        <w:rPr>
          <w:rFonts w:cstheme="minorHAnsi"/>
          <w:b/>
          <w:lang w:val="es-ES"/>
        </w:rPr>
        <w:t>Terciario</w:t>
      </w:r>
      <w:r w:rsidRPr="00F7196F">
        <w:rPr>
          <w:rFonts w:cstheme="minorHAnsi"/>
          <w:lang w:val="es-ES"/>
        </w:rPr>
        <w:t xml:space="preserve"> con una participación del 2</w:t>
      </w:r>
      <w:r w:rsidR="003B1D3D" w:rsidRPr="00F7196F">
        <w:rPr>
          <w:rFonts w:cstheme="minorHAnsi"/>
          <w:lang w:val="es-ES"/>
        </w:rPr>
        <w:t>3</w:t>
      </w:r>
      <w:r w:rsidRPr="00F7196F">
        <w:rPr>
          <w:rFonts w:cstheme="minorHAnsi"/>
          <w:lang w:val="es-ES"/>
        </w:rPr>
        <w:t xml:space="preserve">% sobre el total de los consumos de electricidad de las Grandes Demandas, experimentó una baja de </w:t>
      </w:r>
      <w:r w:rsidR="00987A1F" w:rsidRPr="00F7196F">
        <w:rPr>
          <w:rFonts w:cstheme="minorHAnsi"/>
          <w:lang w:val="es-ES"/>
        </w:rPr>
        <w:t>1</w:t>
      </w:r>
      <w:r w:rsidR="00F7196F" w:rsidRPr="00F7196F">
        <w:rPr>
          <w:rFonts w:cstheme="minorHAnsi"/>
          <w:lang w:val="es-ES"/>
        </w:rPr>
        <w:t>4,8</w:t>
      </w:r>
      <w:r w:rsidRPr="00F7196F">
        <w:rPr>
          <w:rFonts w:cstheme="minorHAnsi"/>
          <w:lang w:val="es-ES"/>
        </w:rPr>
        <w:t xml:space="preserve">% respecto del </w:t>
      </w:r>
      <w:r w:rsidR="00472480" w:rsidRPr="00F7196F">
        <w:rPr>
          <w:rFonts w:cstheme="minorHAnsi"/>
          <w:lang w:val="es-ES"/>
        </w:rPr>
        <w:t>periodo</w:t>
      </w:r>
      <w:r w:rsidRPr="00F7196F">
        <w:rPr>
          <w:rFonts w:cstheme="minorHAnsi"/>
          <w:lang w:val="es-ES"/>
        </w:rPr>
        <w:t xml:space="preserve"> anterior. </w:t>
      </w:r>
    </w:p>
    <w:p w14:paraId="316A6BCB" w14:textId="77777777" w:rsidR="004C4DC9" w:rsidRPr="009915FA" w:rsidRDefault="004C4DC9" w:rsidP="00E7022C">
      <w:pPr>
        <w:rPr>
          <w:rFonts w:cstheme="minorHAnsi"/>
          <w:highlight w:val="yellow"/>
          <w:lang w:val="es-ES"/>
        </w:rPr>
      </w:pPr>
    </w:p>
    <w:p w14:paraId="7B748BDC" w14:textId="3FA893D5" w:rsidR="00E7022C" w:rsidRPr="009915FA" w:rsidRDefault="00F7196F" w:rsidP="00905BB8">
      <w:pPr>
        <w:rPr>
          <w:rFonts w:cstheme="minorHAnsi"/>
          <w:b/>
          <w:bCs/>
          <w:smallCaps/>
          <w:sz w:val="26"/>
          <w:szCs w:val="26"/>
          <w:highlight w:val="yellow"/>
          <w:lang w:val="es-ES"/>
        </w:rPr>
      </w:pPr>
      <w:r w:rsidRPr="00F7196F">
        <w:rPr>
          <w:noProof/>
          <w:lang w:eastAsia="es-AR"/>
        </w:rPr>
        <w:drawing>
          <wp:inline distT="0" distB="0" distL="0" distR="0" wp14:anchorId="01F0868B" wp14:editId="517B8845">
            <wp:extent cx="6195060" cy="1556256"/>
            <wp:effectExtent l="38100" t="95250" r="91440" b="444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8805" cy="1562221"/>
                    </a:xfrm>
                    <a:prstGeom prst="rect">
                      <a:avLst/>
                    </a:prstGeom>
                    <a:noFill/>
                    <a:ln>
                      <a:noFill/>
                    </a:ln>
                    <a:effectLst>
                      <a:outerShdw blurRad="50800" dist="38100" dir="18900000" algn="bl" rotWithShape="0">
                        <a:prstClr val="black">
                          <a:alpha val="40000"/>
                        </a:prstClr>
                      </a:outerShdw>
                    </a:effectLst>
                  </pic:spPr>
                </pic:pic>
              </a:graphicData>
            </a:graphic>
          </wp:inline>
        </w:drawing>
      </w:r>
    </w:p>
    <w:bookmarkEnd w:id="8"/>
    <w:p w14:paraId="13783082" w14:textId="77777777" w:rsidR="004C4DC9" w:rsidRPr="009915FA" w:rsidRDefault="004C4DC9">
      <w:pPr>
        <w:jc w:val="left"/>
        <w:rPr>
          <w:rFonts w:ascii="Calibri" w:hAnsi="Calibri"/>
          <w:b/>
          <w:smallCaps/>
          <w:sz w:val="30"/>
          <w:highlight w:val="yellow"/>
          <w:lang w:val="es-ES"/>
        </w:rPr>
      </w:pPr>
      <w:r w:rsidRPr="009915FA">
        <w:rPr>
          <w:highlight w:val="yellow"/>
          <w:lang w:val="es-ES"/>
        </w:rPr>
        <w:lastRenderedPageBreak/>
        <w:br w:type="page"/>
      </w:r>
    </w:p>
    <w:p w14:paraId="412673E7" w14:textId="344D45B6" w:rsidR="00E7022C" w:rsidRPr="00C96747" w:rsidRDefault="00973C79" w:rsidP="00210935">
      <w:pPr>
        <w:pStyle w:val="Ttulo1"/>
        <w:rPr>
          <w:lang w:val="es-ES"/>
        </w:rPr>
      </w:pPr>
      <w:r w:rsidRPr="00C96747">
        <w:rPr>
          <w:lang w:val="es-ES"/>
        </w:rPr>
        <w:lastRenderedPageBreak/>
        <w:t>Conclusiones</w:t>
      </w:r>
    </w:p>
    <w:p w14:paraId="7B393DDB" w14:textId="217FE606" w:rsidR="00E7022C" w:rsidRPr="00733F96" w:rsidRDefault="00F56D32" w:rsidP="00894BAE">
      <w:pPr>
        <w:rPr>
          <w:rFonts w:cstheme="minorHAnsi"/>
          <w:lang w:val="es-ES"/>
        </w:rPr>
      </w:pPr>
      <w:r w:rsidRPr="00C96747">
        <w:rPr>
          <w:rFonts w:cstheme="minorHAnsi"/>
          <w:lang w:val="es-ES"/>
        </w:rPr>
        <w:t xml:space="preserve">En este mes de </w:t>
      </w:r>
      <w:r w:rsidR="009915FA" w:rsidRPr="00C96747">
        <w:rPr>
          <w:rFonts w:cstheme="minorHAnsi"/>
          <w:lang w:val="es-ES"/>
        </w:rPr>
        <w:t>Mayo</w:t>
      </w:r>
      <w:r w:rsidRPr="00C96747">
        <w:rPr>
          <w:rFonts w:cstheme="minorHAnsi"/>
          <w:lang w:val="es-ES"/>
        </w:rPr>
        <w:t xml:space="preserve"> </w:t>
      </w:r>
      <w:r w:rsidR="008D2C90" w:rsidRPr="00C96747">
        <w:rPr>
          <w:rFonts w:cstheme="minorHAnsi"/>
          <w:lang w:val="es-ES"/>
        </w:rPr>
        <w:t>2021</w:t>
      </w:r>
      <w:r w:rsidRPr="00C96747">
        <w:rPr>
          <w:rFonts w:cstheme="minorHAnsi"/>
          <w:lang w:val="es-ES"/>
        </w:rPr>
        <w:t xml:space="preserve"> l</w:t>
      </w:r>
      <w:r w:rsidR="00E7022C" w:rsidRPr="00C96747">
        <w:rPr>
          <w:rFonts w:cstheme="minorHAnsi"/>
          <w:lang w:val="es-ES"/>
        </w:rPr>
        <w:t xml:space="preserve">a provincia de Mendoza </w:t>
      </w:r>
      <w:r w:rsidR="006035FE" w:rsidRPr="00733F96">
        <w:rPr>
          <w:rFonts w:cstheme="minorHAnsi"/>
          <w:lang w:val="es-ES"/>
        </w:rPr>
        <w:t>incrementó</w:t>
      </w:r>
      <w:r w:rsidR="00A7532D" w:rsidRPr="00733F96">
        <w:rPr>
          <w:rFonts w:cstheme="minorHAnsi"/>
          <w:lang w:val="es-ES"/>
        </w:rPr>
        <w:t xml:space="preserve"> </w:t>
      </w:r>
      <w:r w:rsidR="00E7022C" w:rsidRPr="00733F96">
        <w:rPr>
          <w:rFonts w:cstheme="minorHAnsi"/>
          <w:lang w:val="es-ES"/>
        </w:rPr>
        <w:t xml:space="preserve">su demanda en un </w:t>
      </w:r>
      <w:r w:rsidR="00C96747" w:rsidRPr="00733F96">
        <w:rPr>
          <w:rFonts w:cstheme="minorHAnsi"/>
          <w:lang w:val="es-ES"/>
        </w:rPr>
        <w:t>6,8</w:t>
      </w:r>
      <w:r w:rsidR="00E7022C" w:rsidRPr="00733F96">
        <w:rPr>
          <w:rFonts w:cstheme="minorHAnsi"/>
          <w:lang w:val="es-ES"/>
        </w:rPr>
        <w:t xml:space="preserve">% respecto del mismo mes del año </w:t>
      </w:r>
      <w:r w:rsidR="002E6230" w:rsidRPr="00733F96">
        <w:rPr>
          <w:rFonts w:cstheme="minorHAnsi"/>
          <w:lang w:val="es-ES"/>
        </w:rPr>
        <w:t>2020</w:t>
      </w:r>
      <w:r w:rsidR="00E7022C" w:rsidRPr="00733F96">
        <w:rPr>
          <w:rFonts w:cstheme="minorHAnsi"/>
          <w:lang w:val="es-ES"/>
        </w:rPr>
        <w:t xml:space="preserve">, Cuyo </w:t>
      </w:r>
      <w:r w:rsidR="00E10374" w:rsidRPr="00733F96">
        <w:rPr>
          <w:rFonts w:cstheme="minorHAnsi"/>
          <w:lang w:val="es-ES"/>
        </w:rPr>
        <w:t xml:space="preserve">también </w:t>
      </w:r>
      <w:r w:rsidR="00FA0805" w:rsidRPr="00733F96">
        <w:rPr>
          <w:rFonts w:cstheme="minorHAnsi"/>
          <w:lang w:val="es-ES"/>
        </w:rPr>
        <w:t>incrementó</w:t>
      </w:r>
      <w:r w:rsidR="00A45768" w:rsidRPr="00733F96">
        <w:rPr>
          <w:rFonts w:cstheme="minorHAnsi"/>
          <w:lang w:val="es-ES"/>
        </w:rPr>
        <w:t xml:space="preserve"> </w:t>
      </w:r>
      <w:r w:rsidR="00E7022C" w:rsidRPr="00733F96">
        <w:rPr>
          <w:rFonts w:cstheme="minorHAnsi"/>
          <w:lang w:val="es-ES"/>
        </w:rPr>
        <w:t xml:space="preserve">sus consumos </w:t>
      </w:r>
      <w:r w:rsidR="00A45768" w:rsidRPr="00733F96">
        <w:rPr>
          <w:rFonts w:cstheme="minorHAnsi"/>
          <w:lang w:val="es-ES"/>
        </w:rPr>
        <w:t xml:space="preserve">un </w:t>
      </w:r>
      <w:r w:rsidR="00C96747" w:rsidRPr="00733F96">
        <w:rPr>
          <w:rFonts w:cstheme="minorHAnsi"/>
          <w:lang w:val="es-ES"/>
        </w:rPr>
        <w:t>7,2</w:t>
      </w:r>
      <w:r w:rsidR="00A45768" w:rsidRPr="00733F96">
        <w:rPr>
          <w:rFonts w:cstheme="minorHAnsi"/>
          <w:lang w:val="es-ES"/>
        </w:rPr>
        <w:t xml:space="preserve">% </w:t>
      </w:r>
      <w:r w:rsidR="00E7022C" w:rsidRPr="00733F96">
        <w:rPr>
          <w:rFonts w:cstheme="minorHAnsi"/>
          <w:lang w:val="es-ES"/>
        </w:rPr>
        <w:t xml:space="preserve">y la del país en su conjunto experimentó un </w:t>
      </w:r>
      <w:r w:rsidR="00FA0805" w:rsidRPr="00733F96">
        <w:rPr>
          <w:rFonts w:cstheme="minorHAnsi"/>
          <w:lang w:val="es-ES"/>
        </w:rPr>
        <w:t>aumento</w:t>
      </w:r>
      <w:r w:rsidR="006035FE" w:rsidRPr="00733F96">
        <w:rPr>
          <w:rFonts w:cstheme="minorHAnsi"/>
          <w:lang w:val="es-ES"/>
        </w:rPr>
        <w:t xml:space="preserve"> de </w:t>
      </w:r>
      <w:r w:rsidR="00C96747" w:rsidRPr="00733F96">
        <w:rPr>
          <w:rFonts w:cstheme="minorHAnsi"/>
          <w:lang w:val="es-ES"/>
        </w:rPr>
        <w:t>14,2</w:t>
      </w:r>
      <w:r w:rsidRPr="00733F96">
        <w:rPr>
          <w:rFonts w:cstheme="minorHAnsi"/>
          <w:lang w:val="es-ES"/>
        </w:rPr>
        <w:t>%</w:t>
      </w:r>
      <w:r w:rsidR="00FA0805" w:rsidRPr="00733F96">
        <w:rPr>
          <w:rFonts w:cstheme="minorHAnsi"/>
          <w:lang w:val="es-ES"/>
        </w:rPr>
        <w:t xml:space="preserve"> en sus consumos</w:t>
      </w:r>
      <w:r w:rsidR="00E7022C" w:rsidRPr="00733F96">
        <w:rPr>
          <w:rFonts w:cstheme="minorHAnsi"/>
          <w:lang w:val="es-ES"/>
        </w:rPr>
        <w:t xml:space="preserve">. </w:t>
      </w:r>
    </w:p>
    <w:p w14:paraId="00D88485" w14:textId="5A9D481C" w:rsidR="00E11A6F" w:rsidRPr="00733F96" w:rsidRDefault="00E11A6F" w:rsidP="00894BAE">
      <w:pPr>
        <w:rPr>
          <w:rFonts w:cstheme="minorHAnsi"/>
          <w:lang w:val="es-ES"/>
        </w:rPr>
      </w:pPr>
    </w:p>
    <w:p w14:paraId="583CAC73" w14:textId="1FE3A743" w:rsidR="008F63DE" w:rsidRPr="00733F96" w:rsidRDefault="006035FE" w:rsidP="00E7022C">
      <w:pPr>
        <w:rPr>
          <w:rFonts w:cstheme="minorHAnsi"/>
          <w:lang w:val="es-ES"/>
        </w:rPr>
      </w:pPr>
      <w:r w:rsidRPr="00733F96">
        <w:rPr>
          <w:rFonts w:cstheme="minorHAnsi"/>
          <w:lang w:val="es-ES"/>
        </w:rPr>
        <w:t xml:space="preserve">La temperatura media de este mes de </w:t>
      </w:r>
      <w:r w:rsidR="009915FA" w:rsidRPr="00733F96">
        <w:rPr>
          <w:rFonts w:cstheme="minorHAnsi"/>
          <w:lang w:val="es-ES"/>
        </w:rPr>
        <w:t>Mayo</w:t>
      </w:r>
      <w:r w:rsidR="00733F96" w:rsidRPr="00733F96">
        <w:rPr>
          <w:rFonts w:cstheme="minorHAnsi"/>
          <w:lang w:val="es-ES"/>
        </w:rPr>
        <w:t xml:space="preserve"> del 2021 (13</w:t>
      </w:r>
      <w:r w:rsidRPr="00733F96">
        <w:rPr>
          <w:rFonts w:cstheme="minorHAnsi"/>
          <w:lang w:val="es-ES"/>
        </w:rPr>
        <w:t xml:space="preserve">ºC) fue </w:t>
      </w:r>
      <w:r w:rsidR="00733F96" w:rsidRPr="00733F96">
        <w:rPr>
          <w:rFonts w:cstheme="minorHAnsi"/>
          <w:lang w:val="es-ES"/>
        </w:rPr>
        <w:t xml:space="preserve">levemente </w:t>
      </w:r>
      <w:r w:rsidRPr="00733F96">
        <w:rPr>
          <w:rFonts w:cstheme="minorHAnsi"/>
          <w:lang w:val="es-ES"/>
        </w:rPr>
        <w:t>superior a la histórica del mes (1</w:t>
      </w:r>
      <w:r w:rsidR="00733F96" w:rsidRPr="00733F96">
        <w:rPr>
          <w:rFonts w:cstheme="minorHAnsi"/>
          <w:lang w:val="es-ES"/>
        </w:rPr>
        <w:t>2,7</w:t>
      </w:r>
      <w:r w:rsidRPr="00733F96">
        <w:rPr>
          <w:rFonts w:cstheme="minorHAnsi"/>
          <w:lang w:val="es-ES"/>
        </w:rPr>
        <w:t xml:space="preserve">ºC) </w:t>
      </w:r>
      <w:r w:rsidR="00733F96" w:rsidRPr="00733F96">
        <w:rPr>
          <w:rFonts w:cstheme="minorHAnsi"/>
          <w:lang w:val="es-ES"/>
        </w:rPr>
        <w:t xml:space="preserve">y similar a la del año anterior </w:t>
      </w:r>
      <w:r w:rsidRPr="00733F96">
        <w:rPr>
          <w:rFonts w:cstheme="minorHAnsi"/>
          <w:lang w:val="es-ES"/>
        </w:rPr>
        <w:t>(1</w:t>
      </w:r>
      <w:r w:rsidR="00733F96" w:rsidRPr="00733F96">
        <w:rPr>
          <w:rFonts w:cstheme="minorHAnsi"/>
          <w:lang w:val="es-ES"/>
        </w:rPr>
        <w:t>3</w:t>
      </w:r>
      <w:r w:rsidRPr="00733F96">
        <w:rPr>
          <w:rFonts w:cstheme="minorHAnsi"/>
          <w:lang w:val="es-ES"/>
        </w:rPr>
        <w:t xml:space="preserve">ºC). Al igual que los meses anteriores, este mes de </w:t>
      </w:r>
      <w:r w:rsidR="009915FA" w:rsidRPr="00733F96">
        <w:rPr>
          <w:rFonts w:cstheme="minorHAnsi"/>
          <w:lang w:val="es-ES"/>
        </w:rPr>
        <w:t>Mayo</w:t>
      </w:r>
      <w:r w:rsidRPr="00733F96">
        <w:rPr>
          <w:rFonts w:cstheme="minorHAnsi"/>
          <w:lang w:val="es-ES"/>
        </w:rPr>
        <w:t xml:space="preserve"> ha sido benigno desde el punto de vista de la temperatura, con temperaturas </w:t>
      </w:r>
      <w:r w:rsidR="00FA0805" w:rsidRPr="00733F96">
        <w:rPr>
          <w:rFonts w:cstheme="minorHAnsi"/>
          <w:lang w:val="es-ES"/>
        </w:rPr>
        <w:t>moderadas</w:t>
      </w:r>
      <w:r w:rsidRPr="00733F96">
        <w:rPr>
          <w:rFonts w:cstheme="minorHAnsi"/>
          <w:lang w:val="es-ES"/>
        </w:rPr>
        <w:t xml:space="preserve">. </w:t>
      </w:r>
    </w:p>
    <w:p w14:paraId="4609D418" w14:textId="6C9B0451" w:rsidR="006035FE" w:rsidRPr="00733F96" w:rsidRDefault="006035FE" w:rsidP="00E7022C">
      <w:pPr>
        <w:rPr>
          <w:rFonts w:cstheme="minorHAnsi"/>
          <w:lang w:val="es-ES"/>
        </w:rPr>
      </w:pPr>
    </w:p>
    <w:p w14:paraId="12018A98" w14:textId="268BEF4A" w:rsidR="006035FE" w:rsidRPr="00733F96" w:rsidRDefault="006035FE" w:rsidP="00E7022C">
      <w:pPr>
        <w:rPr>
          <w:rFonts w:cstheme="minorHAnsi"/>
          <w:lang w:val="es-ES"/>
        </w:rPr>
      </w:pPr>
      <w:r w:rsidRPr="00733F96">
        <w:rPr>
          <w:rFonts w:cstheme="minorHAnsi"/>
          <w:lang w:val="es-ES"/>
        </w:rPr>
        <w:t xml:space="preserve">Los incrementos de demanda registrados en este mes de </w:t>
      </w:r>
      <w:r w:rsidR="009915FA" w:rsidRPr="00733F96">
        <w:rPr>
          <w:rFonts w:cstheme="minorHAnsi"/>
          <w:lang w:val="es-ES"/>
        </w:rPr>
        <w:t>Mayo</w:t>
      </w:r>
      <w:r w:rsidRPr="00733F96">
        <w:rPr>
          <w:rFonts w:cstheme="minorHAnsi"/>
          <w:lang w:val="es-ES"/>
        </w:rPr>
        <w:t xml:space="preserve"> 2021 se explican, por un lado, por la temperatura experimentada superior a la del año pasado; y, por otro lado, por la comparación con la importante reducción en la demanda experimentada en </w:t>
      </w:r>
      <w:r w:rsidR="009915FA" w:rsidRPr="00733F96">
        <w:rPr>
          <w:rFonts w:cstheme="minorHAnsi"/>
          <w:lang w:val="es-ES"/>
        </w:rPr>
        <w:t>Mayo</w:t>
      </w:r>
      <w:r w:rsidR="00FA0805" w:rsidRPr="00733F96">
        <w:rPr>
          <w:rFonts w:cstheme="minorHAnsi"/>
          <w:lang w:val="es-ES"/>
        </w:rPr>
        <w:t xml:space="preserve"> 2020, </w:t>
      </w:r>
      <w:r w:rsidR="00C96747" w:rsidRPr="00733F96">
        <w:rPr>
          <w:rFonts w:cstheme="minorHAnsi"/>
          <w:lang w:val="es-ES"/>
        </w:rPr>
        <w:t>segundo</w:t>
      </w:r>
      <w:r w:rsidR="00FA0805" w:rsidRPr="00733F96">
        <w:rPr>
          <w:rFonts w:cstheme="minorHAnsi"/>
          <w:lang w:val="es-ES"/>
        </w:rPr>
        <w:t xml:space="preserve"> mes completo </w:t>
      </w:r>
      <w:r w:rsidRPr="00733F96">
        <w:rPr>
          <w:rFonts w:cstheme="minorHAnsi"/>
          <w:lang w:val="es-ES"/>
        </w:rPr>
        <w:t xml:space="preserve">del Aislamiento Social Preventivo y Obligatorio (ASPO) del año </w:t>
      </w:r>
      <w:r w:rsidR="00FA0805" w:rsidRPr="00733F96">
        <w:rPr>
          <w:rFonts w:cstheme="minorHAnsi"/>
          <w:lang w:val="es-ES"/>
        </w:rPr>
        <w:t>anterior</w:t>
      </w:r>
      <w:r w:rsidRPr="00733F96">
        <w:rPr>
          <w:rFonts w:cstheme="minorHAnsi"/>
          <w:lang w:val="es-ES"/>
        </w:rPr>
        <w:t>.</w:t>
      </w:r>
    </w:p>
    <w:p w14:paraId="0ED58897" w14:textId="77777777" w:rsidR="006035FE" w:rsidRPr="00C96747" w:rsidRDefault="006035FE" w:rsidP="00E7022C">
      <w:pPr>
        <w:rPr>
          <w:rFonts w:cstheme="minorHAnsi"/>
          <w:lang w:val="es-ES"/>
        </w:rPr>
      </w:pPr>
    </w:p>
    <w:p w14:paraId="3893546F" w14:textId="29CA2D32" w:rsidR="00E7022C" w:rsidRPr="00C96747" w:rsidRDefault="00E7022C" w:rsidP="00E7022C">
      <w:pPr>
        <w:rPr>
          <w:rFonts w:cstheme="minorHAnsi"/>
          <w:lang w:val="es-ES"/>
        </w:rPr>
      </w:pPr>
      <w:r w:rsidRPr="00C96747">
        <w:rPr>
          <w:rFonts w:cstheme="minorHAnsi"/>
          <w:lang w:val="es-ES"/>
        </w:rPr>
        <w:t xml:space="preserve">Al analizar las demandas facturadas por grupos, los usuarios </w:t>
      </w:r>
      <w:r w:rsidRPr="00C96747">
        <w:rPr>
          <w:rFonts w:cstheme="minorHAnsi"/>
          <w:b/>
          <w:u w:val="single"/>
          <w:lang w:val="es-ES"/>
        </w:rPr>
        <w:t>Residenciales</w:t>
      </w:r>
      <w:r w:rsidRPr="00C96747">
        <w:rPr>
          <w:rFonts w:cstheme="minorHAnsi"/>
          <w:lang w:val="es-ES"/>
        </w:rPr>
        <w:t xml:space="preserve"> finalizaron el año </w:t>
      </w:r>
      <w:r w:rsidR="002E6230" w:rsidRPr="00C96747">
        <w:rPr>
          <w:rFonts w:cstheme="minorHAnsi"/>
          <w:lang w:val="es-ES"/>
        </w:rPr>
        <w:t>2020</w:t>
      </w:r>
      <w:r w:rsidRPr="00C96747">
        <w:rPr>
          <w:rFonts w:cstheme="minorHAnsi"/>
          <w:lang w:val="es-ES"/>
        </w:rPr>
        <w:t xml:space="preserve"> con un </w:t>
      </w:r>
      <w:r w:rsidR="00987E7A" w:rsidRPr="00C96747">
        <w:rPr>
          <w:rFonts w:cstheme="minorHAnsi"/>
          <w:lang w:val="es-ES"/>
        </w:rPr>
        <w:t xml:space="preserve">incremento </w:t>
      </w:r>
      <w:r w:rsidRPr="00C96747">
        <w:rPr>
          <w:rFonts w:cstheme="minorHAnsi"/>
          <w:lang w:val="es-ES"/>
        </w:rPr>
        <w:t>en sus consumos de 5</w:t>
      </w:r>
      <w:r w:rsidR="00987E7A" w:rsidRPr="00C96747">
        <w:rPr>
          <w:rFonts w:cstheme="minorHAnsi"/>
          <w:lang w:val="es-ES"/>
        </w:rPr>
        <w:t>,4</w:t>
      </w:r>
      <w:r w:rsidRPr="00C96747">
        <w:rPr>
          <w:rFonts w:cstheme="minorHAnsi"/>
          <w:lang w:val="es-ES"/>
        </w:rPr>
        <w:t xml:space="preserve">%. </w:t>
      </w:r>
      <w:r w:rsidR="00987E7A" w:rsidRPr="00C96747">
        <w:rPr>
          <w:rFonts w:cstheme="minorHAnsi"/>
          <w:lang w:val="es-ES"/>
        </w:rPr>
        <w:t xml:space="preserve">Si bien la energía demandada de estos usuarios en </w:t>
      </w:r>
      <w:r w:rsidR="00FC6747" w:rsidRPr="00C96747">
        <w:rPr>
          <w:rFonts w:cstheme="minorHAnsi"/>
          <w:lang w:val="es-ES"/>
        </w:rPr>
        <w:t>los</w:t>
      </w:r>
      <w:r w:rsidR="00987E7A" w:rsidRPr="00C96747">
        <w:rPr>
          <w:rFonts w:cstheme="minorHAnsi"/>
          <w:lang w:val="es-ES"/>
        </w:rPr>
        <w:t xml:space="preserve"> primer</w:t>
      </w:r>
      <w:r w:rsidR="00FC6747" w:rsidRPr="00C96747">
        <w:rPr>
          <w:rFonts w:cstheme="minorHAnsi"/>
          <w:lang w:val="es-ES"/>
        </w:rPr>
        <w:t>os</w:t>
      </w:r>
      <w:r w:rsidR="00987E7A" w:rsidRPr="00C96747">
        <w:rPr>
          <w:rFonts w:cstheme="minorHAnsi"/>
          <w:lang w:val="es-ES"/>
        </w:rPr>
        <w:t xml:space="preserve"> mes</w:t>
      </w:r>
      <w:r w:rsidR="00FC6747" w:rsidRPr="00C96747">
        <w:rPr>
          <w:rFonts w:cstheme="minorHAnsi"/>
          <w:lang w:val="es-ES"/>
        </w:rPr>
        <w:t>es</w:t>
      </w:r>
      <w:r w:rsidR="00987E7A" w:rsidRPr="00C96747">
        <w:rPr>
          <w:rFonts w:cstheme="minorHAnsi"/>
          <w:lang w:val="es-ES"/>
        </w:rPr>
        <w:t xml:space="preserve"> del año 2021 se redujo un </w:t>
      </w:r>
      <w:r w:rsidR="00C96747" w:rsidRPr="00C96747">
        <w:rPr>
          <w:rFonts w:cstheme="minorHAnsi"/>
          <w:lang w:val="es-ES"/>
        </w:rPr>
        <w:t>5,9</w:t>
      </w:r>
      <w:r w:rsidR="00987E7A" w:rsidRPr="00C96747">
        <w:rPr>
          <w:rFonts w:cstheme="minorHAnsi"/>
          <w:lang w:val="es-ES"/>
        </w:rPr>
        <w:t xml:space="preserve">%, la variación acumulada </w:t>
      </w:r>
      <w:r w:rsidR="007E3C32" w:rsidRPr="00C96747">
        <w:rPr>
          <w:rFonts w:cstheme="minorHAnsi"/>
          <w:lang w:val="es-ES"/>
        </w:rPr>
        <w:t xml:space="preserve">aún sigue mostrando </w:t>
      </w:r>
      <w:r w:rsidR="00987E7A" w:rsidRPr="00C96747">
        <w:rPr>
          <w:rFonts w:cstheme="minorHAnsi"/>
          <w:lang w:val="es-ES"/>
        </w:rPr>
        <w:t>un</w:t>
      </w:r>
      <w:r w:rsidR="00846908" w:rsidRPr="00C96747">
        <w:rPr>
          <w:rFonts w:cstheme="minorHAnsi"/>
          <w:lang w:val="es-ES"/>
        </w:rPr>
        <w:t xml:space="preserve"> leve</w:t>
      </w:r>
      <w:r w:rsidR="00987E7A" w:rsidRPr="00C96747">
        <w:rPr>
          <w:rFonts w:cstheme="minorHAnsi"/>
          <w:lang w:val="es-ES"/>
        </w:rPr>
        <w:t xml:space="preserve"> incremento </w:t>
      </w:r>
      <w:r w:rsidR="00846908" w:rsidRPr="00C96747">
        <w:rPr>
          <w:rFonts w:cstheme="minorHAnsi"/>
          <w:lang w:val="es-ES"/>
        </w:rPr>
        <w:t>de 0,</w:t>
      </w:r>
      <w:r w:rsidR="00C96747" w:rsidRPr="00C96747">
        <w:rPr>
          <w:rFonts w:cstheme="minorHAnsi"/>
          <w:lang w:val="es-ES"/>
        </w:rPr>
        <w:t>4</w:t>
      </w:r>
      <w:r w:rsidR="00987E7A" w:rsidRPr="00C96747">
        <w:rPr>
          <w:rFonts w:cstheme="minorHAnsi"/>
          <w:lang w:val="es-ES"/>
        </w:rPr>
        <w:t xml:space="preserve">% anual a </w:t>
      </w:r>
      <w:r w:rsidR="009915FA" w:rsidRPr="00C96747">
        <w:rPr>
          <w:rFonts w:cstheme="minorHAnsi"/>
          <w:lang w:val="es-ES"/>
        </w:rPr>
        <w:t>Mayo</w:t>
      </w:r>
      <w:r w:rsidR="00987E7A" w:rsidRPr="00C96747">
        <w:rPr>
          <w:rFonts w:cstheme="minorHAnsi"/>
          <w:lang w:val="es-ES"/>
        </w:rPr>
        <w:t xml:space="preserve"> 2021. </w:t>
      </w:r>
      <w:r w:rsidR="00FC6747" w:rsidRPr="00C96747">
        <w:rPr>
          <w:rFonts w:cstheme="minorHAnsi"/>
          <w:lang w:val="es-ES"/>
        </w:rPr>
        <w:t>Estos</w:t>
      </w:r>
      <w:r w:rsidR="004C4DC9" w:rsidRPr="00C96747">
        <w:rPr>
          <w:rFonts w:cstheme="minorHAnsi"/>
          <w:lang w:val="es-ES"/>
        </w:rPr>
        <w:t xml:space="preserve"> primer</w:t>
      </w:r>
      <w:r w:rsidR="00FC6747" w:rsidRPr="00C96747">
        <w:rPr>
          <w:rFonts w:cstheme="minorHAnsi"/>
          <w:lang w:val="es-ES"/>
        </w:rPr>
        <w:t>os</w:t>
      </w:r>
      <w:r w:rsidR="004C4DC9" w:rsidRPr="00C96747">
        <w:rPr>
          <w:rFonts w:cstheme="minorHAnsi"/>
          <w:lang w:val="es-ES"/>
        </w:rPr>
        <w:t xml:space="preserve"> mes</w:t>
      </w:r>
      <w:r w:rsidR="00FC6747" w:rsidRPr="00C96747">
        <w:rPr>
          <w:rFonts w:cstheme="minorHAnsi"/>
          <w:lang w:val="es-ES"/>
        </w:rPr>
        <w:t>es</w:t>
      </w:r>
      <w:r w:rsidR="004C4DC9" w:rsidRPr="00C96747">
        <w:rPr>
          <w:rFonts w:cstheme="minorHAnsi"/>
          <w:lang w:val="es-ES"/>
        </w:rPr>
        <w:t xml:space="preserve"> del año 2021, ha mostrado una baja en la demanda de los usuarios residenciales, luego de un incremento sostenido en sus demandas durante </w:t>
      </w:r>
      <w:r w:rsidR="002D1289" w:rsidRPr="00C96747">
        <w:rPr>
          <w:rFonts w:cstheme="minorHAnsi"/>
          <w:lang w:val="es-ES"/>
        </w:rPr>
        <w:t xml:space="preserve">prácticamente </w:t>
      </w:r>
      <w:r w:rsidR="004C4DC9" w:rsidRPr="00C96747">
        <w:rPr>
          <w:rFonts w:cstheme="minorHAnsi"/>
          <w:lang w:val="es-ES"/>
        </w:rPr>
        <w:t>todo el año 2020.</w:t>
      </w:r>
    </w:p>
    <w:p w14:paraId="071B0423" w14:textId="77777777" w:rsidR="00E7022C" w:rsidRPr="00C96747" w:rsidRDefault="00E7022C" w:rsidP="00E7022C">
      <w:pPr>
        <w:rPr>
          <w:rFonts w:cstheme="minorHAnsi"/>
          <w:lang w:val="es-ES"/>
        </w:rPr>
      </w:pPr>
    </w:p>
    <w:p w14:paraId="327A7614" w14:textId="1E849E26" w:rsidR="00E7022C" w:rsidRPr="00593521" w:rsidRDefault="00E7022C" w:rsidP="00E7022C">
      <w:pPr>
        <w:rPr>
          <w:rFonts w:cstheme="minorHAnsi"/>
          <w:lang w:val="es-ES"/>
        </w:rPr>
      </w:pPr>
      <w:r w:rsidRPr="00C96747">
        <w:rPr>
          <w:rFonts w:cstheme="minorHAnsi"/>
          <w:lang w:val="es-ES"/>
        </w:rPr>
        <w:t xml:space="preserve">Los usuarios </w:t>
      </w:r>
      <w:r w:rsidRPr="00C96747">
        <w:rPr>
          <w:rFonts w:cstheme="minorHAnsi"/>
          <w:b/>
          <w:u w:val="single"/>
          <w:lang w:val="es-ES"/>
        </w:rPr>
        <w:t>Generales</w:t>
      </w:r>
      <w:r w:rsidRPr="00C96747">
        <w:rPr>
          <w:rFonts w:cstheme="minorHAnsi"/>
          <w:lang w:val="es-ES"/>
        </w:rPr>
        <w:t xml:space="preserve"> (pequeños comercios, talleres</w:t>
      </w:r>
      <w:r w:rsidR="00A43576" w:rsidRPr="00C96747">
        <w:rPr>
          <w:rFonts w:cstheme="minorHAnsi"/>
          <w:lang w:val="es-ES"/>
        </w:rPr>
        <w:t>,</w:t>
      </w:r>
      <w:r w:rsidRPr="00C96747">
        <w:rPr>
          <w:rFonts w:cstheme="minorHAnsi"/>
          <w:lang w:val="es-ES"/>
        </w:rPr>
        <w:t xml:space="preserve"> industrias</w:t>
      </w:r>
      <w:r w:rsidR="00A43576" w:rsidRPr="00C96747">
        <w:rPr>
          <w:rFonts w:cstheme="minorHAnsi"/>
          <w:lang w:val="es-ES"/>
        </w:rPr>
        <w:t xml:space="preserve"> y obras en construcción</w:t>
      </w:r>
      <w:r w:rsidRPr="00C96747">
        <w:rPr>
          <w:rFonts w:cstheme="minorHAnsi"/>
          <w:lang w:val="es-ES"/>
        </w:rPr>
        <w:t xml:space="preserve">) </w:t>
      </w:r>
      <w:r w:rsidR="002B08F0" w:rsidRPr="00C96747">
        <w:rPr>
          <w:rFonts w:cstheme="minorHAnsi"/>
          <w:lang w:val="es-ES"/>
        </w:rPr>
        <w:t xml:space="preserve">finalizaron el año </w:t>
      </w:r>
      <w:r w:rsidR="002E6230" w:rsidRPr="00C96747">
        <w:rPr>
          <w:rFonts w:cstheme="minorHAnsi"/>
          <w:lang w:val="es-ES"/>
        </w:rPr>
        <w:t>2020</w:t>
      </w:r>
      <w:r w:rsidR="002B08F0" w:rsidRPr="00C96747">
        <w:rPr>
          <w:rFonts w:cstheme="minorHAnsi"/>
          <w:lang w:val="es-ES"/>
        </w:rPr>
        <w:t xml:space="preserve"> con una reducción de </w:t>
      </w:r>
      <w:r w:rsidR="00987E7A" w:rsidRPr="00C96747">
        <w:rPr>
          <w:rFonts w:cstheme="minorHAnsi"/>
          <w:lang w:val="es-ES"/>
        </w:rPr>
        <w:t>6,3</w:t>
      </w:r>
      <w:r w:rsidR="002B08F0" w:rsidRPr="00C96747">
        <w:rPr>
          <w:rFonts w:cstheme="minorHAnsi"/>
          <w:lang w:val="es-ES"/>
        </w:rPr>
        <w:t>% en sus consumos</w:t>
      </w:r>
      <w:r w:rsidR="000B3D0F" w:rsidRPr="00C96747">
        <w:rPr>
          <w:rFonts w:cstheme="minorHAnsi"/>
          <w:lang w:val="es-ES"/>
        </w:rPr>
        <w:t xml:space="preserve">. </w:t>
      </w:r>
      <w:r w:rsidR="00987E7A" w:rsidRPr="00C96747">
        <w:rPr>
          <w:rFonts w:cstheme="minorHAnsi"/>
          <w:lang w:val="es-ES"/>
        </w:rPr>
        <w:t>En</w:t>
      </w:r>
      <w:r w:rsidR="00A43576" w:rsidRPr="00C96747">
        <w:rPr>
          <w:rFonts w:cstheme="minorHAnsi"/>
          <w:lang w:val="es-ES"/>
        </w:rPr>
        <w:t xml:space="preserve"> </w:t>
      </w:r>
      <w:r w:rsidR="007E3C32" w:rsidRPr="00C96747">
        <w:rPr>
          <w:rFonts w:cstheme="minorHAnsi"/>
          <w:lang w:val="es-ES"/>
        </w:rPr>
        <w:t>estos</w:t>
      </w:r>
      <w:r w:rsidR="00C45F14" w:rsidRPr="00C96747">
        <w:rPr>
          <w:rFonts w:cstheme="minorHAnsi"/>
          <w:lang w:val="es-ES"/>
        </w:rPr>
        <w:t xml:space="preserve"> </w:t>
      </w:r>
      <w:r w:rsidR="00987E7A" w:rsidRPr="00C96747">
        <w:rPr>
          <w:rFonts w:cstheme="minorHAnsi"/>
          <w:lang w:val="es-ES"/>
        </w:rPr>
        <w:t>primer</w:t>
      </w:r>
      <w:r w:rsidR="007E3C32" w:rsidRPr="00C96747">
        <w:rPr>
          <w:rFonts w:cstheme="minorHAnsi"/>
          <w:lang w:val="es-ES"/>
        </w:rPr>
        <w:t>os</w:t>
      </w:r>
      <w:r w:rsidR="00987E7A" w:rsidRPr="00C96747">
        <w:rPr>
          <w:rFonts w:cstheme="minorHAnsi"/>
          <w:lang w:val="es-ES"/>
        </w:rPr>
        <w:t xml:space="preserve"> mes</w:t>
      </w:r>
      <w:r w:rsidR="007E3C32" w:rsidRPr="00C96747">
        <w:rPr>
          <w:rFonts w:cstheme="minorHAnsi"/>
          <w:lang w:val="es-ES"/>
        </w:rPr>
        <w:t>es</w:t>
      </w:r>
      <w:r w:rsidR="00987E7A" w:rsidRPr="00C96747">
        <w:rPr>
          <w:rFonts w:cstheme="minorHAnsi"/>
          <w:lang w:val="es-ES"/>
        </w:rPr>
        <w:t xml:space="preserve"> del </w:t>
      </w:r>
      <w:r w:rsidR="00C45F14" w:rsidRPr="00C96747">
        <w:rPr>
          <w:rFonts w:cstheme="minorHAnsi"/>
          <w:lang w:val="es-ES"/>
        </w:rPr>
        <w:t xml:space="preserve">año </w:t>
      </w:r>
      <w:r w:rsidR="008D2C90" w:rsidRPr="00C96747">
        <w:rPr>
          <w:rFonts w:cstheme="minorHAnsi"/>
          <w:lang w:val="es-ES"/>
        </w:rPr>
        <w:t>2021</w:t>
      </w:r>
      <w:r w:rsidR="00C45F14" w:rsidRPr="00C96747">
        <w:rPr>
          <w:rFonts w:cstheme="minorHAnsi"/>
          <w:lang w:val="es-ES"/>
        </w:rPr>
        <w:t xml:space="preserve"> </w:t>
      </w:r>
      <w:r w:rsidR="002B08F0" w:rsidRPr="00C96747">
        <w:rPr>
          <w:rFonts w:cstheme="minorHAnsi"/>
          <w:lang w:val="es-ES"/>
        </w:rPr>
        <w:t>estos usuarios General</w:t>
      </w:r>
      <w:r w:rsidR="00303F7F" w:rsidRPr="00C96747">
        <w:rPr>
          <w:rFonts w:cstheme="minorHAnsi"/>
          <w:lang w:val="es-ES"/>
        </w:rPr>
        <w:t xml:space="preserve">es mostraron una baja de </w:t>
      </w:r>
      <w:r w:rsidR="00C96747" w:rsidRPr="00C96747">
        <w:rPr>
          <w:rFonts w:cstheme="minorHAnsi"/>
          <w:lang w:val="es-ES"/>
        </w:rPr>
        <w:t>5,4</w:t>
      </w:r>
      <w:r w:rsidR="00987E7A" w:rsidRPr="00C96747">
        <w:rPr>
          <w:rFonts w:cstheme="minorHAnsi"/>
          <w:lang w:val="es-ES"/>
        </w:rPr>
        <w:t>%, respecto del mismo período del año anterior, con una variación acumulada de -</w:t>
      </w:r>
      <w:r w:rsidR="00C96747" w:rsidRPr="00C96747">
        <w:rPr>
          <w:rFonts w:cstheme="minorHAnsi"/>
          <w:lang w:val="es-ES"/>
        </w:rPr>
        <w:t>8,5</w:t>
      </w:r>
      <w:r w:rsidR="00987E7A" w:rsidRPr="00C96747">
        <w:rPr>
          <w:rFonts w:cstheme="minorHAnsi"/>
          <w:lang w:val="es-ES"/>
        </w:rPr>
        <w:t xml:space="preserve">% anual a </w:t>
      </w:r>
      <w:r w:rsidR="009915FA" w:rsidRPr="00C96747">
        <w:rPr>
          <w:rFonts w:cstheme="minorHAnsi"/>
          <w:lang w:val="es-ES"/>
        </w:rPr>
        <w:t>Mayo</w:t>
      </w:r>
      <w:r w:rsidR="00987E7A" w:rsidRPr="00C96747">
        <w:rPr>
          <w:rFonts w:cstheme="minorHAnsi"/>
          <w:lang w:val="es-ES"/>
        </w:rPr>
        <w:t xml:space="preserve"> </w:t>
      </w:r>
      <w:r w:rsidR="00987E7A" w:rsidRPr="00593521">
        <w:rPr>
          <w:rFonts w:cstheme="minorHAnsi"/>
          <w:lang w:val="es-ES"/>
        </w:rPr>
        <w:t>2021</w:t>
      </w:r>
      <w:r w:rsidRPr="00593521">
        <w:rPr>
          <w:rFonts w:cstheme="minorHAnsi"/>
          <w:lang w:val="es-ES"/>
        </w:rPr>
        <w:t xml:space="preserve">. </w:t>
      </w:r>
    </w:p>
    <w:p w14:paraId="1F109C0F" w14:textId="77777777" w:rsidR="00E7022C" w:rsidRPr="00593521" w:rsidRDefault="00E7022C" w:rsidP="00E7022C">
      <w:pPr>
        <w:rPr>
          <w:rFonts w:cstheme="minorHAnsi"/>
          <w:lang w:val="es-ES"/>
        </w:rPr>
      </w:pPr>
    </w:p>
    <w:p w14:paraId="5B3FA72A" w14:textId="35B67C8A" w:rsidR="00E7022C" w:rsidRPr="00593521" w:rsidRDefault="00E7022C" w:rsidP="00E7022C">
      <w:pPr>
        <w:rPr>
          <w:rFonts w:cstheme="minorHAnsi"/>
          <w:lang w:val="es-ES"/>
        </w:rPr>
      </w:pPr>
      <w:r w:rsidRPr="00593521">
        <w:rPr>
          <w:rFonts w:cstheme="minorHAnsi"/>
          <w:lang w:val="es-ES"/>
        </w:rPr>
        <w:t xml:space="preserve">La demanda de </w:t>
      </w:r>
      <w:r w:rsidRPr="00593521">
        <w:rPr>
          <w:rFonts w:cstheme="minorHAnsi"/>
          <w:b/>
          <w:u w:val="single"/>
          <w:lang w:val="es-ES"/>
        </w:rPr>
        <w:t>Riego Agrícola</w:t>
      </w:r>
      <w:r w:rsidRPr="00593521">
        <w:rPr>
          <w:rFonts w:cstheme="minorHAnsi"/>
          <w:lang w:val="es-ES"/>
        </w:rPr>
        <w:t xml:space="preserve"> experimentó una </w:t>
      </w:r>
      <w:r w:rsidR="00987E7A" w:rsidRPr="00593521">
        <w:rPr>
          <w:rFonts w:cstheme="minorHAnsi"/>
          <w:lang w:val="es-ES"/>
        </w:rPr>
        <w:t>suba de</w:t>
      </w:r>
      <w:r w:rsidRPr="00593521">
        <w:rPr>
          <w:rFonts w:cstheme="minorHAnsi"/>
          <w:lang w:val="es-ES"/>
        </w:rPr>
        <w:t xml:space="preserve"> </w:t>
      </w:r>
      <w:r w:rsidR="00987E7A" w:rsidRPr="00593521">
        <w:rPr>
          <w:rFonts w:cstheme="minorHAnsi"/>
          <w:lang w:val="es-ES"/>
        </w:rPr>
        <w:t>12</w:t>
      </w:r>
      <w:r w:rsidRPr="00593521">
        <w:rPr>
          <w:rFonts w:cstheme="minorHAnsi"/>
          <w:lang w:val="es-ES"/>
        </w:rPr>
        <w:t xml:space="preserve">% anual en el año </w:t>
      </w:r>
      <w:r w:rsidR="002E6230" w:rsidRPr="00593521">
        <w:rPr>
          <w:rFonts w:cstheme="minorHAnsi"/>
          <w:lang w:val="es-ES"/>
        </w:rPr>
        <w:t>2020</w:t>
      </w:r>
      <w:r w:rsidR="009C542B" w:rsidRPr="00593521">
        <w:rPr>
          <w:rFonts w:cstheme="minorHAnsi"/>
          <w:lang w:val="es-ES"/>
        </w:rPr>
        <w:t>. En los</w:t>
      </w:r>
      <w:r w:rsidRPr="00593521">
        <w:rPr>
          <w:rFonts w:cstheme="minorHAnsi"/>
          <w:lang w:val="es-ES"/>
        </w:rPr>
        <w:t xml:space="preserve"> </w:t>
      </w:r>
      <w:r w:rsidR="00987E7A" w:rsidRPr="00593521">
        <w:rPr>
          <w:rFonts w:cstheme="minorHAnsi"/>
          <w:lang w:val="es-ES"/>
        </w:rPr>
        <w:t>primer</w:t>
      </w:r>
      <w:r w:rsidR="009C542B" w:rsidRPr="00593521">
        <w:rPr>
          <w:rFonts w:cstheme="minorHAnsi"/>
          <w:lang w:val="es-ES"/>
        </w:rPr>
        <w:t>os</w:t>
      </w:r>
      <w:r w:rsidR="00987E7A" w:rsidRPr="00593521">
        <w:rPr>
          <w:rFonts w:cstheme="minorHAnsi"/>
          <w:lang w:val="es-ES"/>
        </w:rPr>
        <w:t xml:space="preserve"> mes</w:t>
      </w:r>
      <w:r w:rsidR="009C542B" w:rsidRPr="00593521">
        <w:rPr>
          <w:rFonts w:cstheme="minorHAnsi"/>
          <w:lang w:val="es-ES"/>
        </w:rPr>
        <w:t>es</w:t>
      </w:r>
      <w:r w:rsidR="00987E7A" w:rsidRPr="00593521">
        <w:rPr>
          <w:rFonts w:cstheme="minorHAnsi"/>
          <w:lang w:val="es-ES"/>
        </w:rPr>
        <w:t xml:space="preserve"> del </w:t>
      </w:r>
      <w:r w:rsidRPr="00593521">
        <w:rPr>
          <w:rFonts w:cstheme="minorHAnsi"/>
          <w:lang w:val="es-ES"/>
        </w:rPr>
        <w:t xml:space="preserve">año </w:t>
      </w:r>
      <w:r w:rsidR="008D2C90" w:rsidRPr="00593521">
        <w:rPr>
          <w:rFonts w:cstheme="minorHAnsi"/>
          <w:lang w:val="es-ES"/>
        </w:rPr>
        <w:t>2021</w:t>
      </w:r>
      <w:r w:rsidR="006721B9">
        <w:rPr>
          <w:rFonts w:cstheme="minorHAnsi"/>
          <w:lang w:val="es-ES"/>
        </w:rPr>
        <w:t>, estos usuarios experimentaron un incremento acumulado de</w:t>
      </w:r>
      <w:r w:rsidRPr="00593521">
        <w:rPr>
          <w:rFonts w:cstheme="minorHAnsi"/>
          <w:lang w:val="es-ES"/>
        </w:rPr>
        <w:t xml:space="preserve"> </w:t>
      </w:r>
      <w:r w:rsidR="004252E4" w:rsidRPr="00593521">
        <w:rPr>
          <w:rFonts w:cstheme="minorHAnsi"/>
          <w:lang w:val="es-ES"/>
        </w:rPr>
        <w:t>0,4</w:t>
      </w:r>
      <w:r w:rsidR="00987E7A" w:rsidRPr="00593521">
        <w:rPr>
          <w:rFonts w:cstheme="minorHAnsi"/>
          <w:lang w:val="es-ES"/>
        </w:rPr>
        <w:t xml:space="preserve">% anual a </w:t>
      </w:r>
      <w:r w:rsidR="009915FA" w:rsidRPr="00593521">
        <w:rPr>
          <w:rFonts w:cstheme="minorHAnsi"/>
          <w:lang w:val="es-ES"/>
        </w:rPr>
        <w:t>Mayo</w:t>
      </w:r>
      <w:r w:rsidR="00987E7A" w:rsidRPr="00593521">
        <w:rPr>
          <w:rFonts w:cstheme="minorHAnsi"/>
          <w:lang w:val="es-ES"/>
        </w:rPr>
        <w:t xml:space="preserve"> 2021</w:t>
      </w:r>
      <w:r w:rsidRPr="00593521">
        <w:rPr>
          <w:rFonts w:cstheme="minorHAnsi"/>
          <w:lang w:val="es-ES"/>
        </w:rPr>
        <w:t xml:space="preserve">. </w:t>
      </w:r>
    </w:p>
    <w:p w14:paraId="33FCED8B" w14:textId="2CCDCCA7" w:rsidR="00E7022C" w:rsidRPr="00593521" w:rsidRDefault="00E7022C" w:rsidP="00E7022C">
      <w:pPr>
        <w:rPr>
          <w:rFonts w:cstheme="minorHAnsi"/>
          <w:lang w:val="es-ES"/>
        </w:rPr>
      </w:pPr>
    </w:p>
    <w:p w14:paraId="0931CDEF" w14:textId="239B8CC9" w:rsidR="00E7022C" w:rsidRPr="00593521" w:rsidRDefault="00E7022C" w:rsidP="00E7022C">
      <w:pPr>
        <w:rPr>
          <w:rFonts w:cstheme="minorHAnsi"/>
          <w:lang w:val="es-ES"/>
        </w:rPr>
      </w:pPr>
      <w:r w:rsidRPr="00593521">
        <w:rPr>
          <w:rFonts w:cstheme="minorHAnsi"/>
          <w:lang w:val="es-ES"/>
        </w:rPr>
        <w:t xml:space="preserve">Los usuarios </w:t>
      </w:r>
      <w:r w:rsidRPr="00593521">
        <w:rPr>
          <w:rFonts w:cstheme="minorHAnsi"/>
          <w:b/>
          <w:u w:val="single"/>
          <w:lang w:val="es-ES"/>
        </w:rPr>
        <w:t>Grandes Demandas</w:t>
      </w:r>
      <w:r w:rsidRPr="00593521">
        <w:rPr>
          <w:rFonts w:cstheme="minorHAnsi"/>
          <w:lang w:val="es-ES"/>
        </w:rPr>
        <w:t xml:space="preserve"> finalizaron el año </w:t>
      </w:r>
      <w:r w:rsidR="002E6230" w:rsidRPr="00593521">
        <w:rPr>
          <w:rFonts w:cstheme="minorHAnsi"/>
          <w:lang w:val="es-ES"/>
        </w:rPr>
        <w:t>2020</w:t>
      </w:r>
      <w:r w:rsidRPr="00593521">
        <w:rPr>
          <w:rFonts w:cstheme="minorHAnsi"/>
          <w:lang w:val="es-ES"/>
        </w:rPr>
        <w:t xml:space="preserve"> con una reducción de </w:t>
      </w:r>
      <w:r w:rsidR="00987E7A" w:rsidRPr="00593521">
        <w:rPr>
          <w:rFonts w:cstheme="minorHAnsi"/>
          <w:lang w:val="es-ES"/>
        </w:rPr>
        <w:t>10</w:t>
      </w:r>
      <w:r w:rsidRPr="00593521">
        <w:rPr>
          <w:rFonts w:cstheme="minorHAnsi"/>
          <w:lang w:val="es-ES"/>
        </w:rPr>
        <w:t xml:space="preserve">% </w:t>
      </w:r>
      <w:r w:rsidR="000B3D0F" w:rsidRPr="00593521">
        <w:rPr>
          <w:rFonts w:cstheme="minorHAnsi"/>
          <w:lang w:val="es-ES"/>
        </w:rPr>
        <w:t>en sus demandas de electricidad</w:t>
      </w:r>
      <w:r w:rsidR="00987E7A" w:rsidRPr="00593521">
        <w:rPr>
          <w:rFonts w:cstheme="minorHAnsi"/>
          <w:lang w:val="es-ES"/>
        </w:rPr>
        <w:t>. E</w:t>
      </w:r>
      <w:r w:rsidR="002B08F0" w:rsidRPr="00593521">
        <w:rPr>
          <w:rFonts w:cstheme="minorHAnsi"/>
          <w:lang w:val="es-ES"/>
        </w:rPr>
        <w:t xml:space="preserve">n </w:t>
      </w:r>
      <w:r w:rsidR="009C542B" w:rsidRPr="00593521">
        <w:rPr>
          <w:rFonts w:cstheme="minorHAnsi"/>
          <w:lang w:val="es-ES"/>
        </w:rPr>
        <w:t>los</w:t>
      </w:r>
      <w:r w:rsidRPr="00593521">
        <w:rPr>
          <w:rFonts w:cstheme="minorHAnsi"/>
          <w:lang w:val="es-ES"/>
        </w:rPr>
        <w:t xml:space="preserve"> </w:t>
      </w:r>
      <w:r w:rsidR="00987E7A" w:rsidRPr="00593521">
        <w:rPr>
          <w:rFonts w:cstheme="minorHAnsi"/>
          <w:lang w:val="es-ES"/>
        </w:rPr>
        <w:t>primer</w:t>
      </w:r>
      <w:r w:rsidR="009C542B" w:rsidRPr="00593521">
        <w:rPr>
          <w:rFonts w:cstheme="minorHAnsi"/>
          <w:lang w:val="es-ES"/>
        </w:rPr>
        <w:t>os</w:t>
      </w:r>
      <w:r w:rsidR="00987E7A" w:rsidRPr="00593521">
        <w:rPr>
          <w:rFonts w:cstheme="minorHAnsi"/>
          <w:lang w:val="es-ES"/>
        </w:rPr>
        <w:t xml:space="preserve"> mes</w:t>
      </w:r>
      <w:r w:rsidR="009C542B" w:rsidRPr="00593521">
        <w:rPr>
          <w:rFonts w:cstheme="minorHAnsi"/>
          <w:lang w:val="es-ES"/>
        </w:rPr>
        <w:t>es</w:t>
      </w:r>
      <w:r w:rsidR="00987E7A" w:rsidRPr="00593521">
        <w:rPr>
          <w:rFonts w:cstheme="minorHAnsi"/>
          <w:lang w:val="es-ES"/>
        </w:rPr>
        <w:t xml:space="preserve"> del </w:t>
      </w:r>
      <w:r w:rsidRPr="00593521">
        <w:rPr>
          <w:rFonts w:cstheme="minorHAnsi"/>
          <w:lang w:val="es-ES"/>
        </w:rPr>
        <w:t xml:space="preserve">año </w:t>
      </w:r>
      <w:r w:rsidR="008D2C90" w:rsidRPr="00593521">
        <w:rPr>
          <w:rFonts w:cstheme="minorHAnsi"/>
          <w:lang w:val="es-ES"/>
        </w:rPr>
        <w:t>2021</w:t>
      </w:r>
      <w:r w:rsidRPr="00593521">
        <w:rPr>
          <w:rFonts w:cstheme="minorHAnsi"/>
          <w:lang w:val="es-ES"/>
        </w:rPr>
        <w:t xml:space="preserve"> </w:t>
      </w:r>
      <w:r w:rsidR="00987E7A" w:rsidRPr="00593521">
        <w:rPr>
          <w:rFonts w:cstheme="minorHAnsi"/>
          <w:lang w:val="es-ES"/>
        </w:rPr>
        <w:t xml:space="preserve">mostraron una reducción de </w:t>
      </w:r>
      <w:r w:rsidR="002A5735" w:rsidRPr="00593521">
        <w:rPr>
          <w:rFonts w:cstheme="minorHAnsi"/>
          <w:lang w:val="es-ES"/>
        </w:rPr>
        <w:t>1</w:t>
      </w:r>
      <w:r w:rsidR="00593521" w:rsidRPr="00593521">
        <w:rPr>
          <w:rFonts w:cstheme="minorHAnsi"/>
          <w:lang w:val="es-ES"/>
        </w:rPr>
        <w:t>,2</w:t>
      </w:r>
      <w:r w:rsidR="00987E7A" w:rsidRPr="00593521">
        <w:rPr>
          <w:rFonts w:cstheme="minorHAnsi"/>
          <w:lang w:val="es-ES"/>
        </w:rPr>
        <w:t xml:space="preserve">% respecto del mismo período que el año anterior, acumulando una reducción de </w:t>
      </w:r>
      <w:r w:rsidR="00593521" w:rsidRPr="00593521">
        <w:rPr>
          <w:rFonts w:cstheme="minorHAnsi"/>
          <w:lang w:val="es-ES"/>
        </w:rPr>
        <w:t>7,8</w:t>
      </w:r>
      <w:r w:rsidR="00987E7A" w:rsidRPr="00593521">
        <w:rPr>
          <w:rFonts w:cstheme="minorHAnsi"/>
          <w:lang w:val="es-ES"/>
        </w:rPr>
        <w:t xml:space="preserve">% anual a </w:t>
      </w:r>
      <w:r w:rsidR="009915FA" w:rsidRPr="00593521">
        <w:rPr>
          <w:rFonts w:cstheme="minorHAnsi"/>
          <w:lang w:val="es-ES"/>
        </w:rPr>
        <w:t>Mayo</w:t>
      </w:r>
      <w:r w:rsidR="00987E7A" w:rsidRPr="00593521">
        <w:rPr>
          <w:rFonts w:cstheme="minorHAnsi"/>
          <w:lang w:val="es-ES"/>
        </w:rPr>
        <w:t xml:space="preserve"> 2021</w:t>
      </w:r>
      <w:r w:rsidRPr="00593521">
        <w:rPr>
          <w:rFonts w:cstheme="minorHAnsi"/>
          <w:lang w:val="es-ES"/>
        </w:rPr>
        <w:t>.</w:t>
      </w:r>
    </w:p>
    <w:p w14:paraId="56B5F488" w14:textId="77777777" w:rsidR="00E7022C" w:rsidRPr="00593521" w:rsidRDefault="00E7022C" w:rsidP="00E7022C">
      <w:pPr>
        <w:rPr>
          <w:rFonts w:cstheme="minorHAnsi"/>
          <w:lang w:val="es-ES"/>
        </w:rPr>
      </w:pPr>
    </w:p>
    <w:p w14:paraId="5DFEE21F" w14:textId="03E41F92" w:rsidR="00E7022C" w:rsidRPr="009915FA" w:rsidRDefault="00E7022C" w:rsidP="002D42CE">
      <w:pPr>
        <w:shd w:val="clear" w:color="auto" w:fill="FFFFFF" w:themeFill="background1"/>
        <w:rPr>
          <w:rFonts w:cstheme="minorHAnsi"/>
          <w:b/>
          <w:highlight w:val="yellow"/>
          <w:lang w:val="es-ES"/>
        </w:rPr>
      </w:pPr>
      <w:r w:rsidRPr="00593521">
        <w:rPr>
          <w:rFonts w:cstheme="minorHAnsi"/>
          <w:lang w:val="es-ES"/>
        </w:rPr>
        <w:t>Las ramas económicas más importantes, que concentran el 7</w:t>
      </w:r>
      <w:r w:rsidR="00987E7A" w:rsidRPr="00593521">
        <w:rPr>
          <w:rFonts w:cstheme="minorHAnsi"/>
          <w:lang w:val="es-ES"/>
        </w:rPr>
        <w:t>5</w:t>
      </w:r>
      <w:r w:rsidRPr="00593521">
        <w:rPr>
          <w:rFonts w:cstheme="minorHAnsi"/>
          <w:lang w:val="es-ES"/>
        </w:rPr>
        <w:t xml:space="preserve">% de la demanda de electricidad de la Provincia experimentaron una </w:t>
      </w:r>
      <w:r w:rsidR="002D42CE" w:rsidRPr="00593521">
        <w:rPr>
          <w:rFonts w:cstheme="minorHAnsi"/>
          <w:lang w:val="es-ES"/>
        </w:rPr>
        <w:t xml:space="preserve">variación anual en su </w:t>
      </w:r>
      <w:r w:rsidRPr="00593521">
        <w:rPr>
          <w:rFonts w:cstheme="minorHAnsi"/>
          <w:lang w:val="es-ES"/>
        </w:rPr>
        <w:t xml:space="preserve">demanda </w:t>
      </w:r>
      <w:r w:rsidR="00C26E08" w:rsidRPr="00593521">
        <w:rPr>
          <w:rFonts w:cstheme="minorHAnsi"/>
          <w:lang w:val="es-ES"/>
        </w:rPr>
        <w:t>de -</w:t>
      </w:r>
      <w:r w:rsidR="00593521" w:rsidRPr="00593521">
        <w:rPr>
          <w:rFonts w:cstheme="minorHAnsi"/>
          <w:lang w:val="es-ES"/>
        </w:rPr>
        <w:t>2,4</w:t>
      </w:r>
      <w:r w:rsidR="009C542B" w:rsidRPr="00593521">
        <w:rPr>
          <w:rFonts w:cstheme="minorHAnsi"/>
          <w:lang w:val="es-ES"/>
        </w:rPr>
        <w:t>% en los</w:t>
      </w:r>
      <w:r w:rsidR="00C26E08" w:rsidRPr="00593521">
        <w:rPr>
          <w:rFonts w:cstheme="minorHAnsi"/>
          <w:lang w:val="es-ES"/>
        </w:rPr>
        <w:t xml:space="preserve"> primer</w:t>
      </w:r>
      <w:r w:rsidR="009C542B" w:rsidRPr="00593521">
        <w:rPr>
          <w:rFonts w:cstheme="minorHAnsi"/>
          <w:lang w:val="es-ES"/>
        </w:rPr>
        <w:t>os</w:t>
      </w:r>
      <w:r w:rsidR="00C26E08" w:rsidRPr="00593521">
        <w:rPr>
          <w:rFonts w:cstheme="minorHAnsi"/>
          <w:lang w:val="es-ES"/>
        </w:rPr>
        <w:t xml:space="preserve"> mes</w:t>
      </w:r>
      <w:r w:rsidR="009C542B" w:rsidRPr="00593521">
        <w:rPr>
          <w:rFonts w:cstheme="minorHAnsi"/>
          <w:lang w:val="es-ES"/>
        </w:rPr>
        <w:t>es</w:t>
      </w:r>
      <w:r w:rsidR="00C26E08" w:rsidRPr="00593521">
        <w:rPr>
          <w:rFonts w:cstheme="minorHAnsi"/>
          <w:lang w:val="es-ES"/>
        </w:rPr>
        <w:t xml:space="preserve"> del año 2021, </w:t>
      </w:r>
      <w:r w:rsidR="009C542B" w:rsidRPr="00593521">
        <w:rPr>
          <w:rFonts w:cstheme="minorHAnsi"/>
          <w:lang w:val="es-ES"/>
        </w:rPr>
        <w:t xml:space="preserve">y </w:t>
      </w:r>
      <w:r w:rsidR="00C26E08" w:rsidRPr="00593521">
        <w:rPr>
          <w:rFonts w:cstheme="minorHAnsi"/>
          <w:lang w:val="es-ES"/>
        </w:rPr>
        <w:t xml:space="preserve">su variación acumulada </w:t>
      </w:r>
      <w:r w:rsidR="00AD341C" w:rsidRPr="00593521">
        <w:rPr>
          <w:rFonts w:cstheme="minorHAnsi"/>
          <w:lang w:val="es-ES"/>
        </w:rPr>
        <w:t>muestra</w:t>
      </w:r>
      <w:r w:rsidR="00C26E08" w:rsidRPr="00593521">
        <w:rPr>
          <w:rFonts w:cstheme="minorHAnsi"/>
          <w:lang w:val="es-ES"/>
        </w:rPr>
        <w:t xml:space="preserve"> una reducción del </w:t>
      </w:r>
      <w:r w:rsidR="00593521" w:rsidRPr="00593521">
        <w:rPr>
          <w:rFonts w:cstheme="minorHAnsi"/>
          <w:lang w:val="es-ES"/>
        </w:rPr>
        <w:t>8,2</w:t>
      </w:r>
      <w:r w:rsidRPr="00593521">
        <w:rPr>
          <w:rFonts w:cstheme="minorHAnsi"/>
          <w:lang w:val="es-ES"/>
        </w:rPr>
        <w:t>%</w:t>
      </w:r>
      <w:r w:rsidR="00651F34" w:rsidRPr="00593521">
        <w:rPr>
          <w:rFonts w:cstheme="minorHAnsi"/>
          <w:lang w:val="es-ES"/>
        </w:rPr>
        <w:t xml:space="preserve"> </w:t>
      </w:r>
      <w:r w:rsidR="00C26E08" w:rsidRPr="00593521">
        <w:rPr>
          <w:rFonts w:cstheme="minorHAnsi"/>
          <w:lang w:val="es-ES"/>
        </w:rPr>
        <w:t xml:space="preserve">anual a </w:t>
      </w:r>
      <w:r w:rsidR="009915FA" w:rsidRPr="00593521">
        <w:rPr>
          <w:rFonts w:cstheme="minorHAnsi"/>
          <w:lang w:val="es-ES"/>
        </w:rPr>
        <w:t>Mayo</w:t>
      </w:r>
      <w:r w:rsidR="00C26E08" w:rsidRPr="00593521">
        <w:rPr>
          <w:rFonts w:cstheme="minorHAnsi"/>
          <w:lang w:val="es-ES"/>
        </w:rPr>
        <w:t xml:space="preserve"> </w:t>
      </w:r>
      <w:r w:rsidR="008D2C90" w:rsidRPr="00593521">
        <w:rPr>
          <w:rFonts w:cstheme="minorHAnsi"/>
          <w:lang w:val="es-ES"/>
        </w:rPr>
        <w:t>2021</w:t>
      </w:r>
      <w:r w:rsidRPr="00593521">
        <w:rPr>
          <w:rFonts w:cstheme="minorHAnsi"/>
          <w:lang w:val="es-ES"/>
        </w:rPr>
        <w:t xml:space="preserve">. Las actividades que mostraron </w:t>
      </w:r>
      <w:r w:rsidRPr="00593521">
        <w:rPr>
          <w:rFonts w:cstheme="minorHAnsi"/>
          <w:u w:val="single"/>
          <w:lang w:val="es-ES"/>
        </w:rPr>
        <w:t>bajas</w:t>
      </w:r>
      <w:r w:rsidRPr="00593521">
        <w:rPr>
          <w:rFonts w:cstheme="minorHAnsi"/>
          <w:lang w:val="es-ES"/>
        </w:rPr>
        <w:t xml:space="preserve"> en la demanda del último año móvil, con una participación relativamente importante para influir en la variación global de las Grandes Demandas, fueron: </w:t>
      </w:r>
      <w:r w:rsidR="00593521" w:rsidRPr="00593521">
        <w:rPr>
          <w:rFonts w:cstheme="minorHAnsi"/>
          <w:b/>
          <w:lang w:val="es-ES"/>
        </w:rPr>
        <w:t>Extracción de Petróleo Crudo</w:t>
      </w:r>
      <w:r w:rsidR="00593521" w:rsidRPr="00593521">
        <w:rPr>
          <w:rFonts w:cstheme="minorHAnsi"/>
          <w:lang w:val="es-ES"/>
        </w:rPr>
        <w:t xml:space="preserve">, </w:t>
      </w:r>
      <w:r w:rsidR="00593521" w:rsidRPr="00593521">
        <w:rPr>
          <w:rFonts w:cstheme="minorHAnsi"/>
          <w:b/>
          <w:lang w:val="es-ES"/>
        </w:rPr>
        <w:t>Industrias básicas de hierro y acero</w:t>
      </w:r>
      <w:r w:rsidR="00593521" w:rsidRPr="00593521">
        <w:rPr>
          <w:rFonts w:cstheme="minorHAnsi"/>
          <w:lang w:val="es-ES"/>
        </w:rPr>
        <w:t>,</w:t>
      </w:r>
      <w:r w:rsidR="00593521" w:rsidRPr="00593521">
        <w:rPr>
          <w:rFonts w:cstheme="minorHAnsi"/>
          <w:b/>
          <w:lang w:val="es-ES"/>
        </w:rPr>
        <w:t xml:space="preserve"> Sector Hotelero, Servicios Personales </w:t>
      </w:r>
      <w:r w:rsidR="00593521" w:rsidRPr="00593521">
        <w:rPr>
          <w:rFonts w:cstheme="minorHAnsi"/>
          <w:lang w:val="es-ES"/>
        </w:rPr>
        <w:t xml:space="preserve">y </w:t>
      </w:r>
      <w:r w:rsidR="00593521" w:rsidRPr="00593521">
        <w:rPr>
          <w:rFonts w:cstheme="minorHAnsi"/>
          <w:b/>
          <w:lang w:val="es-ES"/>
        </w:rPr>
        <w:t>Ventas en Hipermercados</w:t>
      </w:r>
      <w:r w:rsidR="00593521" w:rsidRPr="00593521">
        <w:rPr>
          <w:rFonts w:cstheme="minorHAnsi"/>
          <w:lang w:val="es-ES"/>
        </w:rPr>
        <w:t xml:space="preserve">. Las tibias subas se destacan en: </w:t>
      </w:r>
      <w:r w:rsidR="00593521" w:rsidRPr="00593521">
        <w:rPr>
          <w:rFonts w:cstheme="minorHAnsi"/>
          <w:b/>
          <w:lang w:val="es-ES"/>
        </w:rPr>
        <w:t>Elaboración de Cemento, Refinación de Petróleo</w:t>
      </w:r>
      <w:r w:rsidR="00593521" w:rsidRPr="00593521">
        <w:rPr>
          <w:rFonts w:cstheme="minorHAnsi"/>
          <w:lang w:val="es-ES"/>
        </w:rPr>
        <w:t>,</w:t>
      </w:r>
      <w:r w:rsidR="00593521" w:rsidRPr="00593521">
        <w:rPr>
          <w:rFonts w:cstheme="minorHAnsi"/>
          <w:b/>
          <w:lang w:val="es-ES"/>
        </w:rPr>
        <w:t xml:space="preserve"> Elaboración de Vino, Elaboración de Cerveza y Sector Conservero</w:t>
      </w:r>
      <w:r w:rsidR="00593521" w:rsidRPr="00593521">
        <w:rPr>
          <w:rFonts w:cstheme="minorHAnsi"/>
          <w:lang w:val="es-ES"/>
        </w:rPr>
        <w:t>.</w:t>
      </w:r>
    </w:p>
    <w:p w14:paraId="35D73892" w14:textId="77777777" w:rsidR="000B3D0F" w:rsidRPr="009915FA" w:rsidRDefault="000B3D0F" w:rsidP="00E7022C">
      <w:pPr>
        <w:shd w:val="clear" w:color="auto" w:fill="FFFFFF" w:themeFill="background1"/>
        <w:rPr>
          <w:rFonts w:cstheme="minorHAnsi"/>
          <w:highlight w:val="yellow"/>
          <w:lang w:val="es-ES"/>
        </w:rPr>
      </w:pPr>
    </w:p>
    <w:p w14:paraId="1635AE62" w14:textId="40F039B7" w:rsidR="00E7022C" w:rsidRPr="00593521" w:rsidRDefault="00E7022C" w:rsidP="00E7022C">
      <w:pPr>
        <w:shd w:val="clear" w:color="auto" w:fill="FFFFFF" w:themeFill="background1"/>
        <w:rPr>
          <w:rFonts w:cstheme="minorHAnsi"/>
          <w:lang w:val="es-ES"/>
        </w:rPr>
      </w:pPr>
      <w:r w:rsidRPr="00593521">
        <w:rPr>
          <w:rFonts w:cstheme="minorHAnsi"/>
          <w:lang w:val="es-ES"/>
        </w:rPr>
        <w:t xml:space="preserve">La rama </w:t>
      </w:r>
      <w:r w:rsidRPr="00593521">
        <w:rPr>
          <w:rFonts w:cstheme="minorHAnsi"/>
          <w:b/>
          <w:lang w:val="es-ES"/>
        </w:rPr>
        <w:t>Industrias básicas de hierro y Acero</w:t>
      </w:r>
      <w:r w:rsidRPr="00593521">
        <w:rPr>
          <w:rFonts w:cstheme="minorHAnsi"/>
          <w:lang w:val="es-ES"/>
        </w:rPr>
        <w:t xml:space="preserve"> fue una de las que traccionó la demanda de electricidad de las Grandes Demandas durante el año 2018 y comienzos del </w:t>
      </w:r>
      <w:r w:rsidR="002E6230" w:rsidRPr="00593521">
        <w:rPr>
          <w:rFonts w:cstheme="minorHAnsi"/>
          <w:lang w:val="es-ES"/>
        </w:rPr>
        <w:t>20</w:t>
      </w:r>
      <w:r w:rsidR="00C26E08" w:rsidRPr="00593521">
        <w:rPr>
          <w:rFonts w:cstheme="minorHAnsi"/>
          <w:lang w:val="es-ES"/>
        </w:rPr>
        <w:t>19</w:t>
      </w:r>
      <w:r w:rsidRPr="00593521">
        <w:rPr>
          <w:rFonts w:cstheme="minorHAnsi"/>
          <w:lang w:val="es-ES"/>
        </w:rPr>
        <w:t xml:space="preserve">. El apagado de algunos hornos de esta industria determinaron que cayera su demanda durante el resto del año </w:t>
      </w:r>
      <w:r w:rsidR="002E6230" w:rsidRPr="00593521">
        <w:rPr>
          <w:rFonts w:cstheme="minorHAnsi"/>
          <w:lang w:val="es-ES"/>
        </w:rPr>
        <w:t>20</w:t>
      </w:r>
      <w:r w:rsidR="00C26E08" w:rsidRPr="00593521">
        <w:rPr>
          <w:rFonts w:cstheme="minorHAnsi"/>
          <w:lang w:val="es-ES"/>
        </w:rPr>
        <w:t>19 y el año 2020</w:t>
      </w:r>
      <w:r w:rsidRPr="00593521">
        <w:rPr>
          <w:rFonts w:cstheme="minorHAnsi"/>
          <w:lang w:val="es-ES"/>
        </w:rPr>
        <w:t xml:space="preserve">, finalizando el </w:t>
      </w:r>
      <w:r w:rsidRPr="00593521">
        <w:rPr>
          <w:rFonts w:cstheme="minorHAnsi"/>
          <w:lang w:val="es-ES"/>
        </w:rPr>
        <w:lastRenderedPageBreak/>
        <w:t>año con una variación en su demanda de -</w:t>
      </w:r>
      <w:r w:rsidR="00C26E08" w:rsidRPr="00593521">
        <w:rPr>
          <w:rFonts w:cstheme="minorHAnsi"/>
          <w:lang w:val="es-ES"/>
        </w:rPr>
        <w:t>5</w:t>
      </w:r>
      <w:r w:rsidRPr="00593521">
        <w:rPr>
          <w:rFonts w:cstheme="minorHAnsi"/>
          <w:lang w:val="es-ES"/>
        </w:rPr>
        <w:t xml:space="preserve">3% respecto del año anterior. </w:t>
      </w:r>
      <w:r w:rsidR="00C26E08" w:rsidRPr="00593521">
        <w:rPr>
          <w:rFonts w:cstheme="minorHAnsi"/>
          <w:lang w:val="es-ES"/>
        </w:rPr>
        <w:t xml:space="preserve">En </w:t>
      </w:r>
      <w:r w:rsidR="00B22827" w:rsidRPr="00593521">
        <w:rPr>
          <w:rFonts w:cstheme="minorHAnsi"/>
          <w:lang w:val="es-ES"/>
        </w:rPr>
        <w:t>los</w:t>
      </w:r>
      <w:r w:rsidR="00C26E08" w:rsidRPr="00593521">
        <w:rPr>
          <w:rFonts w:cstheme="minorHAnsi"/>
          <w:lang w:val="es-ES"/>
        </w:rPr>
        <w:t xml:space="preserve"> primer</w:t>
      </w:r>
      <w:r w:rsidR="00B22827" w:rsidRPr="00593521">
        <w:rPr>
          <w:rFonts w:cstheme="minorHAnsi"/>
          <w:lang w:val="es-ES"/>
        </w:rPr>
        <w:t>os</w:t>
      </w:r>
      <w:r w:rsidR="00C26E08" w:rsidRPr="00593521">
        <w:rPr>
          <w:rFonts w:cstheme="minorHAnsi"/>
          <w:lang w:val="es-ES"/>
        </w:rPr>
        <w:t xml:space="preserve"> mes</w:t>
      </w:r>
      <w:r w:rsidR="00B22827" w:rsidRPr="00593521">
        <w:rPr>
          <w:rFonts w:cstheme="minorHAnsi"/>
          <w:lang w:val="es-ES"/>
        </w:rPr>
        <w:t>es</w:t>
      </w:r>
      <w:r w:rsidR="00C26E08" w:rsidRPr="00593521">
        <w:rPr>
          <w:rFonts w:cstheme="minorHAnsi"/>
          <w:lang w:val="es-ES"/>
        </w:rPr>
        <w:t xml:space="preserve"> del año 2021 la demanda incrementó sus consumos (casi </w:t>
      </w:r>
      <w:r w:rsidR="00593521" w:rsidRPr="00593521">
        <w:rPr>
          <w:rFonts w:cstheme="minorHAnsi"/>
          <w:lang w:val="es-ES"/>
        </w:rPr>
        <w:t>65</w:t>
      </w:r>
      <w:r w:rsidR="00C26E08" w:rsidRPr="00593521">
        <w:rPr>
          <w:rFonts w:cstheme="minorHAnsi"/>
          <w:lang w:val="es-ES"/>
        </w:rPr>
        <w:t xml:space="preserve">%) respecto a un muy bajo nivel del año anterior, aunque la </w:t>
      </w:r>
      <w:r w:rsidR="00B22827" w:rsidRPr="00593521">
        <w:rPr>
          <w:rFonts w:cstheme="minorHAnsi"/>
          <w:lang w:val="es-ES"/>
        </w:rPr>
        <w:t>demanda</w:t>
      </w:r>
      <w:r w:rsidR="00C26E08" w:rsidRPr="00593521">
        <w:rPr>
          <w:rFonts w:cstheme="minorHAnsi"/>
          <w:lang w:val="es-ES"/>
        </w:rPr>
        <w:t xml:space="preserve"> acumulada continúo mostrando valores negativos: -</w:t>
      </w:r>
      <w:r w:rsidR="00593521" w:rsidRPr="00593521">
        <w:rPr>
          <w:rFonts w:cstheme="minorHAnsi"/>
          <w:lang w:val="es-ES"/>
        </w:rPr>
        <w:t>19</w:t>
      </w:r>
      <w:r w:rsidR="00C26E08" w:rsidRPr="00593521">
        <w:rPr>
          <w:rFonts w:cstheme="minorHAnsi"/>
          <w:lang w:val="es-ES"/>
        </w:rPr>
        <w:t xml:space="preserve">% anual a </w:t>
      </w:r>
      <w:r w:rsidR="009915FA" w:rsidRPr="00593521">
        <w:rPr>
          <w:rFonts w:cstheme="minorHAnsi"/>
          <w:lang w:val="es-ES"/>
        </w:rPr>
        <w:t>Mayo</w:t>
      </w:r>
      <w:r w:rsidR="00C26E08" w:rsidRPr="00593521">
        <w:rPr>
          <w:rFonts w:cstheme="minorHAnsi"/>
          <w:lang w:val="es-ES"/>
        </w:rPr>
        <w:t xml:space="preserve"> 2021</w:t>
      </w:r>
      <w:r w:rsidRPr="00593521">
        <w:rPr>
          <w:rFonts w:cstheme="minorHAnsi"/>
          <w:lang w:val="es-ES"/>
        </w:rPr>
        <w:t xml:space="preserve">. </w:t>
      </w:r>
    </w:p>
    <w:p w14:paraId="246FA764" w14:textId="77777777" w:rsidR="00E7022C" w:rsidRPr="00593521" w:rsidRDefault="00E7022C" w:rsidP="00E7022C">
      <w:pPr>
        <w:shd w:val="clear" w:color="auto" w:fill="FFFFFF" w:themeFill="background1"/>
        <w:rPr>
          <w:rFonts w:cstheme="minorHAnsi"/>
          <w:lang w:val="es-ES"/>
        </w:rPr>
      </w:pPr>
    </w:p>
    <w:p w14:paraId="6A756D3C" w14:textId="764D5C6C" w:rsidR="00E7022C" w:rsidRPr="00593521" w:rsidRDefault="00E7022C" w:rsidP="00583F67">
      <w:pPr>
        <w:shd w:val="clear" w:color="auto" w:fill="FFFFFF" w:themeFill="background1"/>
        <w:rPr>
          <w:rFonts w:cstheme="minorHAnsi"/>
          <w:lang w:val="es-ES"/>
        </w:rPr>
      </w:pPr>
      <w:r w:rsidRPr="00593521">
        <w:rPr>
          <w:rFonts w:cstheme="minorHAnsi"/>
          <w:lang w:val="es-ES"/>
        </w:rPr>
        <w:t>La</w:t>
      </w:r>
      <w:r w:rsidR="00AD341C" w:rsidRPr="00593521">
        <w:rPr>
          <w:rFonts w:cstheme="minorHAnsi"/>
          <w:lang w:val="es-ES"/>
        </w:rPr>
        <w:t xml:space="preserve"> rama</w:t>
      </w:r>
      <w:r w:rsidRPr="00593521">
        <w:rPr>
          <w:rFonts w:cstheme="minorHAnsi"/>
          <w:lang w:val="es-ES"/>
        </w:rPr>
        <w:t xml:space="preserve"> </w:t>
      </w:r>
      <w:r w:rsidRPr="00593521">
        <w:rPr>
          <w:rFonts w:cstheme="minorHAnsi"/>
          <w:b/>
          <w:lang w:val="es-ES"/>
        </w:rPr>
        <w:t>Elaboración de Vino</w:t>
      </w:r>
      <w:r w:rsidRPr="00593521">
        <w:rPr>
          <w:rFonts w:cstheme="minorHAnsi"/>
          <w:lang w:val="es-ES"/>
        </w:rPr>
        <w:t xml:space="preserve"> </w:t>
      </w:r>
      <w:r w:rsidR="00583F67" w:rsidRPr="00593521">
        <w:rPr>
          <w:rFonts w:cstheme="minorHAnsi"/>
          <w:lang w:val="es-ES"/>
        </w:rPr>
        <w:t>finalizó el 2020 con un leve incremento de 0,7% anual en sus consumos. E</w:t>
      </w:r>
      <w:r w:rsidR="00B22827" w:rsidRPr="00593521">
        <w:rPr>
          <w:rFonts w:cstheme="minorHAnsi"/>
          <w:lang w:val="es-ES"/>
        </w:rPr>
        <w:t>n estos</w:t>
      </w:r>
      <w:r w:rsidR="00583F67" w:rsidRPr="00593521">
        <w:rPr>
          <w:rFonts w:cstheme="minorHAnsi"/>
          <w:lang w:val="es-ES"/>
        </w:rPr>
        <w:t xml:space="preserve"> primer</w:t>
      </w:r>
      <w:r w:rsidR="00B22827" w:rsidRPr="00593521">
        <w:rPr>
          <w:rFonts w:cstheme="minorHAnsi"/>
          <w:lang w:val="es-ES"/>
        </w:rPr>
        <w:t>os</w:t>
      </w:r>
      <w:r w:rsidR="00583F67" w:rsidRPr="00593521">
        <w:rPr>
          <w:rFonts w:cstheme="minorHAnsi"/>
          <w:lang w:val="es-ES"/>
        </w:rPr>
        <w:t xml:space="preserve"> mes</w:t>
      </w:r>
      <w:r w:rsidR="00B22827" w:rsidRPr="00593521">
        <w:rPr>
          <w:rFonts w:cstheme="minorHAnsi"/>
          <w:lang w:val="es-ES"/>
        </w:rPr>
        <w:t>es</w:t>
      </w:r>
      <w:r w:rsidR="00583F67" w:rsidRPr="00593521">
        <w:rPr>
          <w:rFonts w:cstheme="minorHAnsi"/>
          <w:lang w:val="es-ES"/>
        </w:rPr>
        <w:t xml:space="preserve"> del 2021, esta rama mostró un </w:t>
      </w:r>
      <w:r w:rsidR="002E3AA3" w:rsidRPr="00593521">
        <w:rPr>
          <w:rFonts w:cstheme="minorHAnsi"/>
          <w:lang w:val="es-ES"/>
        </w:rPr>
        <w:t>incremento</w:t>
      </w:r>
      <w:r w:rsidR="00B22827" w:rsidRPr="00593521">
        <w:rPr>
          <w:rFonts w:cstheme="minorHAnsi"/>
          <w:lang w:val="es-ES"/>
        </w:rPr>
        <w:t xml:space="preserve"> </w:t>
      </w:r>
      <w:r w:rsidR="00583F67" w:rsidRPr="00593521">
        <w:rPr>
          <w:rFonts w:cstheme="minorHAnsi"/>
          <w:lang w:val="es-ES"/>
        </w:rPr>
        <w:t xml:space="preserve">de </w:t>
      </w:r>
      <w:r w:rsidR="00593521" w:rsidRPr="00593521">
        <w:rPr>
          <w:rFonts w:cstheme="minorHAnsi"/>
          <w:lang w:val="es-ES"/>
        </w:rPr>
        <w:t>7,</w:t>
      </w:r>
      <w:r w:rsidR="002E3AA3" w:rsidRPr="00593521">
        <w:rPr>
          <w:rFonts w:cstheme="minorHAnsi"/>
          <w:lang w:val="es-ES"/>
        </w:rPr>
        <w:t>1</w:t>
      </w:r>
      <w:r w:rsidR="00583F67" w:rsidRPr="00593521">
        <w:rPr>
          <w:rFonts w:cstheme="minorHAnsi"/>
          <w:lang w:val="es-ES"/>
        </w:rPr>
        <w:t xml:space="preserve">% en sus consumos respecto del mismo período que el año anterior, </w:t>
      </w:r>
      <w:r w:rsidR="00593521" w:rsidRPr="00593521">
        <w:rPr>
          <w:rFonts w:cstheme="minorHAnsi"/>
          <w:lang w:val="es-ES"/>
        </w:rPr>
        <w:t xml:space="preserve">mientras que </w:t>
      </w:r>
      <w:r w:rsidR="00583F67" w:rsidRPr="00593521">
        <w:rPr>
          <w:rFonts w:cstheme="minorHAnsi"/>
          <w:lang w:val="es-ES"/>
        </w:rPr>
        <w:t xml:space="preserve">la variación acumulada a </w:t>
      </w:r>
      <w:r w:rsidR="009915FA" w:rsidRPr="00593521">
        <w:rPr>
          <w:rFonts w:cstheme="minorHAnsi"/>
          <w:lang w:val="es-ES"/>
        </w:rPr>
        <w:t>Mayo</w:t>
      </w:r>
      <w:r w:rsidR="00583F67" w:rsidRPr="00593521">
        <w:rPr>
          <w:rFonts w:cstheme="minorHAnsi"/>
          <w:lang w:val="es-ES"/>
        </w:rPr>
        <w:t xml:space="preserve"> 2021 mostró una </w:t>
      </w:r>
      <w:r w:rsidR="00593521" w:rsidRPr="00593521">
        <w:rPr>
          <w:rFonts w:cstheme="minorHAnsi"/>
          <w:lang w:val="es-ES"/>
        </w:rPr>
        <w:t>suba</w:t>
      </w:r>
      <w:r w:rsidR="00583F67" w:rsidRPr="00593521">
        <w:rPr>
          <w:rFonts w:cstheme="minorHAnsi"/>
          <w:lang w:val="es-ES"/>
        </w:rPr>
        <w:t xml:space="preserve"> de </w:t>
      </w:r>
      <w:r w:rsidR="00593521" w:rsidRPr="00593521">
        <w:rPr>
          <w:rFonts w:cstheme="minorHAnsi"/>
          <w:lang w:val="es-ES"/>
        </w:rPr>
        <w:t>2,4</w:t>
      </w:r>
      <w:r w:rsidR="00583F67" w:rsidRPr="00593521">
        <w:rPr>
          <w:rFonts w:cstheme="minorHAnsi"/>
          <w:lang w:val="es-ES"/>
        </w:rPr>
        <w:t>% anual.</w:t>
      </w:r>
    </w:p>
    <w:p w14:paraId="35EC82B2" w14:textId="77777777" w:rsidR="00E7022C" w:rsidRPr="00593521" w:rsidRDefault="00E7022C" w:rsidP="00E7022C">
      <w:pPr>
        <w:rPr>
          <w:rFonts w:cstheme="minorHAnsi"/>
          <w:lang w:val="es-ES"/>
        </w:rPr>
      </w:pPr>
    </w:p>
    <w:p w14:paraId="4D5EAFB8" w14:textId="03A2BF37" w:rsidR="00E7022C" w:rsidRPr="00733F96" w:rsidRDefault="00E7022C" w:rsidP="00E7022C">
      <w:pPr>
        <w:rPr>
          <w:rFonts w:cstheme="minorHAnsi"/>
          <w:lang w:val="es-ES"/>
        </w:rPr>
      </w:pPr>
      <w:r w:rsidRPr="002A6EDF">
        <w:rPr>
          <w:rFonts w:cstheme="minorHAnsi"/>
          <w:lang w:val="es-ES"/>
        </w:rPr>
        <w:t xml:space="preserve">Las ramas relacionadas con el Petróleo tuvieron el siguiente comportamiento: la </w:t>
      </w:r>
      <w:r w:rsidRPr="002A6EDF">
        <w:rPr>
          <w:rFonts w:cstheme="minorHAnsi"/>
          <w:b/>
          <w:lang w:val="es-ES"/>
        </w:rPr>
        <w:t>Extracción de Crudo</w:t>
      </w:r>
      <w:r w:rsidRPr="002A6EDF">
        <w:rPr>
          <w:rFonts w:cstheme="minorHAnsi"/>
          <w:lang w:val="es-ES"/>
        </w:rPr>
        <w:t xml:space="preserve"> (con la </w:t>
      </w:r>
      <w:r w:rsidR="00F052A8" w:rsidRPr="002A6EDF">
        <w:rPr>
          <w:rFonts w:cstheme="minorHAnsi"/>
          <w:lang w:val="es-ES"/>
        </w:rPr>
        <w:t>mayor</w:t>
      </w:r>
      <w:r w:rsidRPr="002A6EDF">
        <w:rPr>
          <w:rFonts w:cstheme="minorHAnsi"/>
          <w:lang w:val="es-ES"/>
        </w:rPr>
        <w:t xml:space="preserve"> participación -</w:t>
      </w:r>
      <w:r w:rsidR="00583F67" w:rsidRPr="002A6EDF">
        <w:rPr>
          <w:rFonts w:cstheme="minorHAnsi"/>
          <w:lang w:val="es-ES"/>
        </w:rPr>
        <w:t>2</w:t>
      </w:r>
      <w:r w:rsidR="002E3AA3" w:rsidRPr="002A6EDF">
        <w:rPr>
          <w:rFonts w:cstheme="minorHAnsi"/>
          <w:lang w:val="es-ES"/>
        </w:rPr>
        <w:t>6</w:t>
      </w:r>
      <w:r w:rsidRPr="002A6EDF">
        <w:rPr>
          <w:rFonts w:cstheme="minorHAnsi"/>
          <w:lang w:val="es-ES"/>
        </w:rPr>
        <w:t xml:space="preserve">%- en el total de los consumos de las Grandes Demandas) </w:t>
      </w:r>
      <w:r w:rsidR="00B22827" w:rsidRPr="002A6EDF">
        <w:rPr>
          <w:rFonts w:cstheme="minorHAnsi"/>
          <w:lang w:val="es-ES"/>
        </w:rPr>
        <w:t>en estos</w:t>
      </w:r>
      <w:r w:rsidR="00583F67" w:rsidRPr="002A6EDF">
        <w:rPr>
          <w:rFonts w:cstheme="minorHAnsi"/>
          <w:lang w:val="es-ES"/>
        </w:rPr>
        <w:t xml:space="preserve"> primer</w:t>
      </w:r>
      <w:r w:rsidR="00B22827" w:rsidRPr="002A6EDF">
        <w:rPr>
          <w:rFonts w:cstheme="minorHAnsi"/>
          <w:lang w:val="es-ES"/>
        </w:rPr>
        <w:t>os</w:t>
      </w:r>
      <w:r w:rsidR="00583F67" w:rsidRPr="002A6EDF">
        <w:rPr>
          <w:rFonts w:cstheme="minorHAnsi"/>
          <w:lang w:val="es-ES"/>
        </w:rPr>
        <w:t xml:space="preserve"> mes</w:t>
      </w:r>
      <w:r w:rsidR="00B22827" w:rsidRPr="002A6EDF">
        <w:rPr>
          <w:rFonts w:cstheme="minorHAnsi"/>
          <w:lang w:val="es-ES"/>
        </w:rPr>
        <w:t>es</w:t>
      </w:r>
      <w:r w:rsidR="00583F67" w:rsidRPr="002A6EDF">
        <w:rPr>
          <w:rFonts w:cstheme="minorHAnsi"/>
          <w:lang w:val="es-ES"/>
        </w:rPr>
        <w:t xml:space="preserve"> del año 2021 esta rama continúa mostrando bajas en sus consumos (-1</w:t>
      </w:r>
      <w:r w:rsidR="007D2DC7" w:rsidRPr="002A6EDF">
        <w:rPr>
          <w:rFonts w:cstheme="minorHAnsi"/>
          <w:lang w:val="es-ES"/>
        </w:rPr>
        <w:t>4</w:t>
      </w:r>
      <w:r w:rsidR="00583F67" w:rsidRPr="002A6EDF">
        <w:rPr>
          <w:rFonts w:cstheme="minorHAnsi"/>
          <w:lang w:val="es-ES"/>
        </w:rPr>
        <w:t xml:space="preserve">% respecto del mismo periodo que el año anterior) y la </w:t>
      </w:r>
      <w:r w:rsidR="00583F67" w:rsidRPr="00733F96">
        <w:rPr>
          <w:rFonts w:cstheme="minorHAnsi"/>
          <w:lang w:val="es-ES"/>
        </w:rPr>
        <w:t xml:space="preserve">variación acumulada mostró una baja de </w:t>
      </w:r>
      <w:r w:rsidR="002A6EDF" w:rsidRPr="00733F96">
        <w:rPr>
          <w:rFonts w:cstheme="minorHAnsi"/>
          <w:lang w:val="es-ES"/>
        </w:rPr>
        <w:t>14,1</w:t>
      </w:r>
      <w:r w:rsidR="00583F67" w:rsidRPr="00733F96">
        <w:rPr>
          <w:rFonts w:cstheme="minorHAnsi"/>
          <w:lang w:val="es-ES"/>
        </w:rPr>
        <w:t>% anual.</w:t>
      </w:r>
      <w:r w:rsidR="007E3C32" w:rsidRPr="00733F96">
        <w:rPr>
          <w:rFonts w:cstheme="minorHAnsi"/>
          <w:lang w:val="es-ES"/>
        </w:rPr>
        <w:t xml:space="preserve"> La Extracción de Crudo tuvo históricamente una participación cercana al 31% del total de las grandes demandas, sin embargo, las reducciones en las demandas del año 2020 y 2021 han hecho bajar la participación de la rama más importante de la provincia de Mendoza hasta el 2</w:t>
      </w:r>
      <w:r w:rsidR="007D2DC7" w:rsidRPr="00733F96">
        <w:rPr>
          <w:rFonts w:cstheme="minorHAnsi"/>
          <w:lang w:val="es-ES"/>
        </w:rPr>
        <w:t>6</w:t>
      </w:r>
      <w:r w:rsidR="007E3C32" w:rsidRPr="00733F96">
        <w:rPr>
          <w:rFonts w:cstheme="minorHAnsi"/>
          <w:lang w:val="es-ES"/>
        </w:rPr>
        <w:t>% actual.</w:t>
      </w:r>
    </w:p>
    <w:p w14:paraId="44880381" w14:textId="77777777" w:rsidR="00E7022C" w:rsidRPr="00733F96" w:rsidRDefault="00E7022C" w:rsidP="00E7022C">
      <w:pPr>
        <w:rPr>
          <w:rFonts w:cstheme="minorHAnsi"/>
          <w:lang w:val="es-ES"/>
        </w:rPr>
      </w:pPr>
    </w:p>
    <w:p w14:paraId="30FB47A7" w14:textId="2AC88B4F" w:rsidR="00E7022C" w:rsidRPr="00733F96" w:rsidRDefault="00E7022C" w:rsidP="00E7022C">
      <w:pPr>
        <w:rPr>
          <w:rFonts w:cstheme="minorHAnsi"/>
          <w:lang w:val="es-ES"/>
        </w:rPr>
      </w:pPr>
      <w:r w:rsidRPr="00733F96">
        <w:rPr>
          <w:rFonts w:cstheme="minorHAnsi"/>
          <w:lang w:val="es-ES"/>
        </w:rPr>
        <w:t xml:space="preserve">La </w:t>
      </w:r>
      <w:r w:rsidRPr="00733F96">
        <w:rPr>
          <w:rFonts w:cstheme="minorHAnsi"/>
          <w:b/>
          <w:lang w:val="es-ES"/>
        </w:rPr>
        <w:t>Refinación de petróleo</w:t>
      </w:r>
      <w:r w:rsidRPr="00733F96">
        <w:rPr>
          <w:rFonts w:cstheme="minorHAnsi"/>
          <w:lang w:val="es-ES"/>
        </w:rPr>
        <w:t xml:space="preserve"> (con una participación del 1</w:t>
      </w:r>
      <w:r w:rsidR="002F15F7" w:rsidRPr="00733F96">
        <w:rPr>
          <w:rFonts w:cstheme="minorHAnsi"/>
          <w:lang w:val="es-ES"/>
        </w:rPr>
        <w:t>1</w:t>
      </w:r>
      <w:r w:rsidRPr="00733F96">
        <w:rPr>
          <w:rFonts w:cstheme="minorHAnsi"/>
          <w:lang w:val="es-ES"/>
        </w:rPr>
        <w:t xml:space="preserve">% en el total de los consumos de las Grandes Demandas) </w:t>
      </w:r>
      <w:r w:rsidR="007E3C32" w:rsidRPr="00733F96">
        <w:rPr>
          <w:rFonts w:cstheme="minorHAnsi"/>
          <w:lang w:val="es-ES"/>
        </w:rPr>
        <w:t>e</w:t>
      </w:r>
      <w:r w:rsidR="00583F67" w:rsidRPr="00733F96">
        <w:rPr>
          <w:rFonts w:cstheme="minorHAnsi"/>
          <w:lang w:val="es-ES"/>
        </w:rPr>
        <w:t>n est</w:t>
      </w:r>
      <w:r w:rsidR="00B22827" w:rsidRPr="00733F96">
        <w:rPr>
          <w:rFonts w:cstheme="minorHAnsi"/>
          <w:lang w:val="es-ES"/>
        </w:rPr>
        <w:t xml:space="preserve">os primeros </w:t>
      </w:r>
      <w:r w:rsidR="00583F67" w:rsidRPr="00733F96">
        <w:rPr>
          <w:rFonts w:cstheme="minorHAnsi"/>
          <w:lang w:val="es-ES"/>
        </w:rPr>
        <w:t>mes</w:t>
      </w:r>
      <w:r w:rsidR="00B22827" w:rsidRPr="00733F96">
        <w:rPr>
          <w:rFonts w:cstheme="minorHAnsi"/>
          <w:lang w:val="es-ES"/>
        </w:rPr>
        <w:t>es</w:t>
      </w:r>
      <w:r w:rsidR="00583F67" w:rsidRPr="00733F96">
        <w:rPr>
          <w:rFonts w:cstheme="minorHAnsi"/>
          <w:lang w:val="es-ES"/>
        </w:rPr>
        <w:t xml:space="preserve"> de 2021 esta rama experimentó un </w:t>
      </w:r>
      <w:r w:rsidR="002E3AA3" w:rsidRPr="00733F96">
        <w:rPr>
          <w:rFonts w:cstheme="minorHAnsi"/>
          <w:lang w:val="es-ES"/>
        </w:rPr>
        <w:t xml:space="preserve">incremento </w:t>
      </w:r>
      <w:r w:rsidR="00583F67" w:rsidRPr="00733F96">
        <w:rPr>
          <w:rFonts w:cstheme="minorHAnsi"/>
          <w:lang w:val="es-ES"/>
        </w:rPr>
        <w:t>de</w:t>
      </w:r>
      <w:r w:rsidR="00B22827" w:rsidRPr="00733F96">
        <w:rPr>
          <w:rFonts w:cstheme="minorHAnsi"/>
          <w:lang w:val="es-ES"/>
        </w:rPr>
        <w:t xml:space="preserve"> </w:t>
      </w:r>
      <w:r w:rsidR="002E3AA3" w:rsidRPr="00733F96">
        <w:rPr>
          <w:rFonts w:cstheme="minorHAnsi"/>
          <w:lang w:val="es-ES"/>
        </w:rPr>
        <w:t>0,</w:t>
      </w:r>
      <w:r w:rsidR="002A6EDF" w:rsidRPr="00733F96">
        <w:rPr>
          <w:rFonts w:cstheme="minorHAnsi"/>
          <w:lang w:val="es-ES"/>
        </w:rPr>
        <w:t>9</w:t>
      </w:r>
      <w:r w:rsidR="00583F67" w:rsidRPr="00733F96">
        <w:rPr>
          <w:rFonts w:cstheme="minorHAnsi"/>
          <w:lang w:val="es-ES"/>
        </w:rPr>
        <w:t xml:space="preserve">% en sus demandas, respecto del mismo período del año anterior y la variación acumulada a mostró un incremento de </w:t>
      </w:r>
      <w:r w:rsidR="00733F96" w:rsidRPr="00733F96">
        <w:rPr>
          <w:rFonts w:cstheme="minorHAnsi"/>
          <w:lang w:val="es-ES"/>
        </w:rPr>
        <w:t>2,3</w:t>
      </w:r>
      <w:r w:rsidR="00583F67" w:rsidRPr="00733F96">
        <w:rPr>
          <w:rFonts w:cstheme="minorHAnsi"/>
          <w:lang w:val="es-ES"/>
        </w:rPr>
        <w:t>% anual</w:t>
      </w:r>
      <w:r w:rsidRPr="00733F96">
        <w:rPr>
          <w:rFonts w:cstheme="minorHAnsi"/>
          <w:lang w:val="es-ES"/>
        </w:rPr>
        <w:t>. Las demandas mensuales de esta rama</w:t>
      </w:r>
      <w:r w:rsidR="007A61BA" w:rsidRPr="00733F96">
        <w:rPr>
          <w:rFonts w:cstheme="minorHAnsi"/>
          <w:lang w:val="es-ES"/>
        </w:rPr>
        <w:t xml:space="preserve"> continúan mostrando valores similares a los </w:t>
      </w:r>
      <w:r w:rsidR="007E0D6D" w:rsidRPr="00733F96">
        <w:rPr>
          <w:rFonts w:cstheme="minorHAnsi"/>
          <w:lang w:val="es-ES"/>
        </w:rPr>
        <w:t>máximos históricos.</w:t>
      </w:r>
      <w:r w:rsidRPr="00733F96">
        <w:rPr>
          <w:rFonts w:cstheme="minorHAnsi"/>
          <w:lang w:val="es-ES"/>
        </w:rPr>
        <w:t xml:space="preserve"> </w:t>
      </w:r>
    </w:p>
    <w:p w14:paraId="2AFBC125" w14:textId="77777777" w:rsidR="0017444B" w:rsidRPr="00733F96" w:rsidRDefault="0017444B" w:rsidP="0017444B">
      <w:pPr>
        <w:rPr>
          <w:rFonts w:cstheme="minorHAnsi"/>
          <w:lang w:val="es-ES"/>
        </w:rPr>
      </w:pPr>
    </w:p>
    <w:p w14:paraId="0606EC5D" w14:textId="108E5239" w:rsidR="00E7022C" w:rsidRPr="00733F96" w:rsidRDefault="00E7022C" w:rsidP="00E7022C">
      <w:pPr>
        <w:rPr>
          <w:rFonts w:cstheme="minorHAnsi"/>
          <w:lang w:val="es-ES"/>
        </w:rPr>
      </w:pPr>
      <w:r w:rsidRPr="00733F96">
        <w:rPr>
          <w:rFonts w:cstheme="minorHAnsi"/>
          <w:lang w:val="es-ES"/>
        </w:rPr>
        <w:t>El resto de las actividades económicas de Mendoza, con una participación del 2</w:t>
      </w:r>
      <w:r w:rsidR="007A61BA" w:rsidRPr="00733F96">
        <w:rPr>
          <w:rFonts w:cstheme="minorHAnsi"/>
          <w:lang w:val="es-ES"/>
        </w:rPr>
        <w:t>5</w:t>
      </w:r>
      <w:r w:rsidRPr="00733F96">
        <w:rPr>
          <w:rFonts w:cstheme="minorHAnsi"/>
          <w:lang w:val="es-ES"/>
        </w:rPr>
        <w:t xml:space="preserve">% sobre el total de la categoría Grandes Demandas, experimentaron una variación de </w:t>
      </w:r>
      <w:r w:rsidR="007A61BA" w:rsidRPr="00733F96">
        <w:rPr>
          <w:rFonts w:cstheme="minorHAnsi"/>
          <w:lang w:val="es-ES"/>
        </w:rPr>
        <w:t xml:space="preserve">acumulada de </w:t>
      </w:r>
      <w:r w:rsidR="00733F96" w:rsidRPr="00733F96">
        <w:rPr>
          <w:rFonts w:cstheme="minorHAnsi"/>
          <w:lang w:val="es-ES"/>
        </w:rPr>
        <w:t>-6,4</w:t>
      </w:r>
      <w:r w:rsidRPr="00733F96">
        <w:rPr>
          <w:rFonts w:cstheme="minorHAnsi"/>
          <w:lang w:val="es-ES"/>
        </w:rPr>
        <w:t xml:space="preserve">% </w:t>
      </w:r>
      <w:r w:rsidR="001F4221" w:rsidRPr="00733F96">
        <w:rPr>
          <w:rFonts w:cstheme="minorHAnsi"/>
          <w:lang w:val="es-ES"/>
        </w:rPr>
        <w:t xml:space="preserve">anual </w:t>
      </w:r>
      <w:r w:rsidRPr="00733F96">
        <w:rPr>
          <w:rFonts w:cstheme="minorHAnsi"/>
          <w:lang w:val="es-ES"/>
        </w:rPr>
        <w:t xml:space="preserve">a </w:t>
      </w:r>
      <w:r w:rsidR="009915FA" w:rsidRPr="00733F96">
        <w:rPr>
          <w:rFonts w:cstheme="minorHAnsi"/>
          <w:lang w:val="es-ES"/>
        </w:rPr>
        <w:t>Mayo</w:t>
      </w:r>
      <w:r w:rsidRPr="00733F96">
        <w:rPr>
          <w:rFonts w:cstheme="minorHAnsi"/>
          <w:lang w:val="es-ES"/>
        </w:rPr>
        <w:t xml:space="preserve"> </w:t>
      </w:r>
      <w:r w:rsidR="008D2C90" w:rsidRPr="00733F96">
        <w:rPr>
          <w:rFonts w:cstheme="minorHAnsi"/>
          <w:lang w:val="es-ES"/>
        </w:rPr>
        <w:t>2021</w:t>
      </w:r>
      <w:r w:rsidRPr="00733F96">
        <w:rPr>
          <w:rFonts w:cstheme="minorHAnsi"/>
          <w:lang w:val="es-ES"/>
        </w:rPr>
        <w:t>.</w:t>
      </w:r>
    </w:p>
    <w:p w14:paraId="52A65D63" w14:textId="77777777" w:rsidR="00E7022C" w:rsidRPr="00733F96" w:rsidRDefault="00E7022C" w:rsidP="00E7022C">
      <w:pPr>
        <w:jc w:val="center"/>
        <w:rPr>
          <w:rFonts w:cstheme="minorHAnsi"/>
          <w:lang w:val="es-ES"/>
        </w:rPr>
      </w:pPr>
    </w:p>
    <w:p w14:paraId="439E9AD7" w14:textId="2CB2AAEB" w:rsidR="00E7022C" w:rsidRPr="00733F96" w:rsidRDefault="00E7022C" w:rsidP="00E7022C">
      <w:pPr>
        <w:rPr>
          <w:rFonts w:cstheme="minorHAnsi"/>
          <w:lang w:val="es-ES"/>
        </w:rPr>
      </w:pPr>
      <w:r w:rsidRPr="00733F96">
        <w:rPr>
          <w:rFonts w:cstheme="minorHAnsi"/>
          <w:lang w:val="es-ES"/>
        </w:rPr>
        <w:t xml:space="preserve">Analizando las variaciones de demanda de energía eléctrica de los sectores del PBG de Mendoza, </w:t>
      </w:r>
      <w:r w:rsidR="00B47CE1" w:rsidRPr="00733F96">
        <w:rPr>
          <w:rFonts w:cstheme="minorHAnsi"/>
          <w:lang w:val="es-ES"/>
        </w:rPr>
        <w:t>todos los sectores han experimentado bajas en sus demandas</w:t>
      </w:r>
      <w:r w:rsidRPr="00733F96">
        <w:rPr>
          <w:rFonts w:cstheme="minorHAnsi"/>
          <w:lang w:val="es-ES"/>
        </w:rPr>
        <w:t xml:space="preserve"> anuales acumuladas. </w:t>
      </w:r>
      <w:r w:rsidR="00B47CE1" w:rsidRPr="00733F96">
        <w:rPr>
          <w:rFonts w:cstheme="minorHAnsi"/>
          <w:lang w:val="es-ES"/>
        </w:rPr>
        <w:t xml:space="preserve">Los sectores que traccionan esta baja, por su peso relativo, se concentran en </w:t>
      </w:r>
      <w:r w:rsidR="00B47CE1" w:rsidRPr="00733F96">
        <w:rPr>
          <w:rFonts w:cstheme="minorHAnsi"/>
          <w:b/>
          <w:lang w:val="es-ES"/>
        </w:rPr>
        <w:t>Industria Manufacturera</w:t>
      </w:r>
      <w:r w:rsidR="00B47CE1" w:rsidRPr="00733F96">
        <w:rPr>
          <w:rFonts w:cstheme="minorHAnsi"/>
          <w:lang w:val="es-ES"/>
        </w:rPr>
        <w:t xml:space="preserve"> y por </w:t>
      </w:r>
      <w:r w:rsidR="00B47CE1" w:rsidRPr="00733F96">
        <w:rPr>
          <w:rFonts w:cstheme="minorHAnsi"/>
          <w:b/>
          <w:lang w:val="es-ES"/>
        </w:rPr>
        <w:t>Explotación de</w:t>
      </w:r>
      <w:r w:rsidR="00B47CE1" w:rsidRPr="00733F96">
        <w:rPr>
          <w:rFonts w:cstheme="minorHAnsi"/>
          <w:lang w:val="es-ES"/>
        </w:rPr>
        <w:t xml:space="preserve"> </w:t>
      </w:r>
      <w:r w:rsidR="00B47CE1" w:rsidRPr="00733F96">
        <w:rPr>
          <w:rFonts w:cstheme="minorHAnsi"/>
          <w:b/>
          <w:lang w:val="es-ES"/>
        </w:rPr>
        <w:t>Minas y Canteras</w:t>
      </w:r>
      <w:r w:rsidR="00B47CE1" w:rsidRPr="00733F96">
        <w:rPr>
          <w:rFonts w:cstheme="minorHAnsi"/>
          <w:lang w:val="es-ES"/>
        </w:rPr>
        <w:t xml:space="preserve">. </w:t>
      </w:r>
      <w:r w:rsidR="007B1C48" w:rsidRPr="00733F96">
        <w:rPr>
          <w:rFonts w:cstheme="minorHAnsi"/>
          <w:lang w:val="es-ES"/>
        </w:rPr>
        <w:t xml:space="preserve">El sector de </w:t>
      </w:r>
      <w:r w:rsidRPr="00733F96">
        <w:rPr>
          <w:rFonts w:cstheme="minorHAnsi"/>
          <w:b/>
          <w:lang w:val="es-ES"/>
        </w:rPr>
        <w:t>Explotación de Minas y Canteras,</w:t>
      </w:r>
      <w:r w:rsidRPr="00733F96">
        <w:rPr>
          <w:rFonts w:cstheme="minorHAnsi"/>
          <w:lang w:val="es-ES"/>
        </w:rPr>
        <w:t xml:space="preserve"> con una participación del </w:t>
      </w:r>
      <w:r w:rsidR="007A61BA" w:rsidRPr="00733F96">
        <w:rPr>
          <w:rFonts w:cstheme="minorHAnsi"/>
          <w:lang w:val="es-ES"/>
        </w:rPr>
        <w:t>2</w:t>
      </w:r>
      <w:r w:rsidR="002E3AA3" w:rsidRPr="00733F96">
        <w:rPr>
          <w:rFonts w:cstheme="minorHAnsi"/>
          <w:lang w:val="es-ES"/>
        </w:rPr>
        <w:t>6,</w:t>
      </w:r>
      <w:r w:rsidR="00733F96" w:rsidRPr="00733F96">
        <w:rPr>
          <w:rFonts w:cstheme="minorHAnsi"/>
          <w:lang w:val="es-ES"/>
        </w:rPr>
        <w:t>4</w:t>
      </w:r>
      <w:r w:rsidRPr="00733F96">
        <w:rPr>
          <w:rFonts w:cstheme="minorHAnsi"/>
          <w:lang w:val="es-ES"/>
        </w:rPr>
        <w:t xml:space="preserve">%, experimentó a partir de </w:t>
      </w:r>
      <w:r w:rsidR="005D08F7" w:rsidRPr="00733F96">
        <w:rPr>
          <w:rFonts w:cstheme="minorHAnsi"/>
          <w:lang w:val="es-ES"/>
        </w:rPr>
        <w:t>Abr</w:t>
      </w:r>
      <w:r w:rsidRPr="00733F96">
        <w:rPr>
          <w:rFonts w:cstheme="minorHAnsi"/>
          <w:lang w:val="es-ES"/>
        </w:rPr>
        <w:t>´20 variaciones negativas</w:t>
      </w:r>
      <w:r w:rsidR="006721B9">
        <w:rPr>
          <w:rFonts w:cstheme="minorHAnsi"/>
          <w:lang w:val="es-ES"/>
        </w:rPr>
        <w:t xml:space="preserve">, acumulando al mes de </w:t>
      </w:r>
      <w:r w:rsidR="006721B9" w:rsidRPr="00733F96">
        <w:rPr>
          <w:rFonts w:cstheme="minorHAnsi"/>
          <w:lang w:val="es-ES"/>
        </w:rPr>
        <w:t>Mayo 2021</w:t>
      </w:r>
      <w:r w:rsidR="006721B9">
        <w:rPr>
          <w:rFonts w:cstheme="minorHAnsi"/>
          <w:lang w:val="es-ES"/>
        </w:rPr>
        <w:t xml:space="preserve"> una demanda con una baja de</w:t>
      </w:r>
      <w:r w:rsidR="007A61BA" w:rsidRPr="00733F96">
        <w:rPr>
          <w:rFonts w:cstheme="minorHAnsi"/>
          <w:lang w:val="es-ES"/>
        </w:rPr>
        <w:t>1</w:t>
      </w:r>
      <w:r w:rsidR="00B22827" w:rsidRPr="00733F96">
        <w:rPr>
          <w:rFonts w:cstheme="minorHAnsi"/>
          <w:lang w:val="es-ES"/>
        </w:rPr>
        <w:t>3</w:t>
      </w:r>
      <w:r w:rsidR="002E3AA3" w:rsidRPr="00733F96">
        <w:rPr>
          <w:rFonts w:cstheme="minorHAnsi"/>
          <w:lang w:val="es-ES"/>
        </w:rPr>
        <w:t>,8</w:t>
      </w:r>
      <w:r w:rsidRPr="00733F96">
        <w:rPr>
          <w:rFonts w:cstheme="minorHAnsi"/>
          <w:lang w:val="es-ES"/>
        </w:rPr>
        <w:t xml:space="preserve">% </w:t>
      </w:r>
      <w:r w:rsidR="007A61BA" w:rsidRPr="00733F96">
        <w:rPr>
          <w:rFonts w:cstheme="minorHAnsi"/>
          <w:lang w:val="es-ES"/>
        </w:rPr>
        <w:t>anual a</w:t>
      </w:r>
      <w:r w:rsidRPr="00733F96">
        <w:rPr>
          <w:rFonts w:cstheme="minorHAnsi"/>
          <w:lang w:val="es-ES"/>
        </w:rPr>
        <w:t xml:space="preserve">. También es necesario destacar que la rama de </w:t>
      </w:r>
      <w:r w:rsidRPr="00733F96">
        <w:rPr>
          <w:rFonts w:cstheme="minorHAnsi"/>
          <w:b/>
          <w:lang w:val="es-ES"/>
        </w:rPr>
        <w:t>Industrias Manufactureras</w:t>
      </w:r>
      <w:r w:rsidRPr="00733F96">
        <w:rPr>
          <w:rFonts w:cstheme="minorHAnsi"/>
          <w:lang w:val="es-ES"/>
        </w:rPr>
        <w:t>, con una participación del 4</w:t>
      </w:r>
      <w:r w:rsidR="002E3AA3" w:rsidRPr="00733F96">
        <w:rPr>
          <w:rFonts w:cstheme="minorHAnsi"/>
          <w:lang w:val="es-ES"/>
        </w:rPr>
        <w:t>5,7</w:t>
      </w:r>
      <w:r w:rsidRPr="00733F96">
        <w:rPr>
          <w:rFonts w:cstheme="minorHAnsi"/>
          <w:lang w:val="es-ES"/>
        </w:rPr>
        <w:t xml:space="preserve">% de las Grandes Demandas, </w:t>
      </w:r>
      <w:r w:rsidR="00733F96" w:rsidRPr="00733F96">
        <w:rPr>
          <w:rFonts w:cstheme="minorHAnsi"/>
          <w:lang w:val="es-ES"/>
        </w:rPr>
        <w:t>tuvo su primer mes con variaciones acumuladas positivas</w:t>
      </w:r>
      <w:r w:rsidR="007D2DC7" w:rsidRPr="00733F96">
        <w:rPr>
          <w:rFonts w:cstheme="minorHAnsi"/>
          <w:lang w:val="es-ES"/>
        </w:rPr>
        <w:t xml:space="preserve">: </w:t>
      </w:r>
      <w:r w:rsidR="00733F96" w:rsidRPr="00733F96">
        <w:rPr>
          <w:rFonts w:cstheme="minorHAnsi"/>
          <w:lang w:val="es-ES"/>
        </w:rPr>
        <w:t>+0,4</w:t>
      </w:r>
      <w:r w:rsidR="007A61BA" w:rsidRPr="00733F96">
        <w:rPr>
          <w:rFonts w:cstheme="minorHAnsi"/>
          <w:lang w:val="es-ES"/>
        </w:rPr>
        <w:t xml:space="preserve">% anual a </w:t>
      </w:r>
      <w:r w:rsidR="009915FA" w:rsidRPr="00733F96">
        <w:rPr>
          <w:rFonts w:cstheme="minorHAnsi"/>
          <w:lang w:val="es-ES"/>
        </w:rPr>
        <w:t>Mayo</w:t>
      </w:r>
      <w:r w:rsidR="007A61BA" w:rsidRPr="00733F96">
        <w:rPr>
          <w:rFonts w:cstheme="minorHAnsi"/>
          <w:lang w:val="es-ES"/>
        </w:rPr>
        <w:t xml:space="preserve"> </w:t>
      </w:r>
      <w:r w:rsidR="008D2C90" w:rsidRPr="00733F96">
        <w:rPr>
          <w:rFonts w:cstheme="minorHAnsi"/>
          <w:lang w:val="es-ES"/>
        </w:rPr>
        <w:t>2021</w:t>
      </w:r>
      <w:r w:rsidRPr="00733F96">
        <w:rPr>
          <w:rFonts w:cstheme="minorHAnsi"/>
          <w:lang w:val="es-ES"/>
        </w:rPr>
        <w:t xml:space="preserve">. </w:t>
      </w:r>
    </w:p>
    <w:p w14:paraId="36A7012C" w14:textId="77777777" w:rsidR="00E7022C" w:rsidRPr="00733F96" w:rsidRDefault="00E7022C" w:rsidP="00E7022C">
      <w:pPr>
        <w:rPr>
          <w:rFonts w:cstheme="minorHAnsi"/>
          <w:lang w:val="es-ES"/>
        </w:rPr>
      </w:pPr>
    </w:p>
    <w:p w14:paraId="7EADBCE4" w14:textId="772FE408" w:rsidR="00B22827" w:rsidRPr="00733F96" w:rsidRDefault="00E7022C" w:rsidP="00B22827">
      <w:pPr>
        <w:rPr>
          <w:rFonts w:cstheme="minorHAnsi"/>
          <w:lang w:val="es-ES"/>
        </w:rPr>
      </w:pPr>
      <w:r w:rsidRPr="00733F96">
        <w:rPr>
          <w:rFonts w:cstheme="minorHAnsi"/>
          <w:lang w:val="es-ES"/>
        </w:rPr>
        <w:t xml:space="preserve">Agrupando las demandas de energía de los usuarios de Grandes Demandas según las grandes componentes del PBG provincial se destaca la reducción acumulada a </w:t>
      </w:r>
      <w:r w:rsidR="009915FA" w:rsidRPr="00733F96">
        <w:rPr>
          <w:rFonts w:cstheme="minorHAnsi"/>
          <w:lang w:val="es-ES"/>
        </w:rPr>
        <w:t>Mayo</w:t>
      </w:r>
      <w:r w:rsidRPr="00733F96">
        <w:rPr>
          <w:rFonts w:cstheme="minorHAnsi"/>
          <w:lang w:val="es-ES"/>
        </w:rPr>
        <w:t xml:space="preserve"> de </w:t>
      </w:r>
      <w:r w:rsidR="008D2C90" w:rsidRPr="00733F96">
        <w:rPr>
          <w:rFonts w:cstheme="minorHAnsi"/>
          <w:lang w:val="es-ES"/>
        </w:rPr>
        <w:t>2021</w:t>
      </w:r>
      <w:r w:rsidRPr="00733F96">
        <w:rPr>
          <w:rFonts w:cstheme="minorHAnsi"/>
          <w:lang w:val="es-ES"/>
        </w:rPr>
        <w:t xml:space="preserve"> del </w:t>
      </w:r>
      <w:r w:rsidR="007A61BA" w:rsidRPr="00733F96">
        <w:rPr>
          <w:rFonts w:cstheme="minorHAnsi"/>
          <w:lang w:val="es-ES"/>
        </w:rPr>
        <w:t>1</w:t>
      </w:r>
      <w:r w:rsidR="002E3AA3" w:rsidRPr="00733F96">
        <w:rPr>
          <w:rFonts w:cstheme="minorHAnsi"/>
          <w:lang w:val="es-ES"/>
        </w:rPr>
        <w:t>3,3</w:t>
      </w:r>
      <w:r w:rsidR="005D08F7" w:rsidRPr="00733F96">
        <w:rPr>
          <w:rFonts w:cstheme="minorHAnsi"/>
          <w:lang w:val="es-ES"/>
        </w:rPr>
        <w:t>%</w:t>
      </w:r>
      <w:r w:rsidRPr="00733F96">
        <w:rPr>
          <w:rFonts w:cstheme="minorHAnsi"/>
          <w:lang w:val="es-ES"/>
        </w:rPr>
        <w:t xml:space="preserve"> </w:t>
      </w:r>
      <w:r w:rsidR="001F4221" w:rsidRPr="00733F96">
        <w:rPr>
          <w:rFonts w:cstheme="minorHAnsi"/>
          <w:lang w:val="es-ES"/>
        </w:rPr>
        <w:t xml:space="preserve">anual </w:t>
      </w:r>
      <w:r w:rsidRPr="00733F96">
        <w:rPr>
          <w:rFonts w:cstheme="minorHAnsi"/>
          <w:lang w:val="es-ES"/>
        </w:rPr>
        <w:t xml:space="preserve">del </w:t>
      </w:r>
      <w:r w:rsidRPr="00733F96">
        <w:rPr>
          <w:rFonts w:cstheme="minorHAnsi"/>
          <w:b/>
          <w:lang w:val="es-ES"/>
        </w:rPr>
        <w:t>Sector Primario</w:t>
      </w:r>
      <w:r w:rsidRPr="00733F96">
        <w:rPr>
          <w:rFonts w:cstheme="minorHAnsi"/>
          <w:lang w:val="es-ES"/>
        </w:rPr>
        <w:t xml:space="preserve">, un </w:t>
      </w:r>
      <w:r w:rsidR="00733F96" w:rsidRPr="00733F96">
        <w:rPr>
          <w:rFonts w:cstheme="minorHAnsi"/>
          <w:lang w:val="es-ES"/>
        </w:rPr>
        <w:t>leve incremento de 0,4</w:t>
      </w:r>
      <w:r w:rsidRPr="00733F96">
        <w:rPr>
          <w:rFonts w:cstheme="minorHAnsi"/>
          <w:lang w:val="es-ES"/>
        </w:rPr>
        <w:t>%</w:t>
      </w:r>
      <w:r w:rsidR="001F4221" w:rsidRPr="00733F96">
        <w:rPr>
          <w:rFonts w:cstheme="minorHAnsi"/>
          <w:lang w:val="es-ES"/>
        </w:rPr>
        <w:t xml:space="preserve"> anual</w:t>
      </w:r>
      <w:r w:rsidRPr="00733F96">
        <w:rPr>
          <w:rFonts w:cstheme="minorHAnsi"/>
          <w:lang w:val="es-ES"/>
        </w:rPr>
        <w:t xml:space="preserve"> del </w:t>
      </w:r>
      <w:r w:rsidRPr="00733F96">
        <w:rPr>
          <w:rFonts w:cstheme="minorHAnsi"/>
          <w:b/>
          <w:lang w:val="es-ES"/>
        </w:rPr>
        <w:t>sector Secundario</w:t>
      </w:r>
      <w:r w:rsidRPr="00733F96">
        <w:rPr>
          <w:rFonts w:cstheme="minorHAnsi"/>
          <w:lang w:val="es-ES"/>
        </w:rPr>
        <w:t xml:space="preserve"> y, finalmente, una baja de </w:t>
      </w:r>
      <w:r w:rsidR="00497F0C" w:rsidRPr="00733F96">
        <w:rPr>
          <w:rFonts w:cstheme="minorHAnsi"/>
          <w:lang w:val="es-ES"/>
        </w:rPr>
        <w:t>1</w:t>
      </w:r>
      <w:r w:rsidR="00733F96" w:rsidRPr="00733F96">
        <w:rPr>
          <w:rFonts w:cstheme="minorHAnsi"/>
          <w:lang w:val="es-ES"/>
        </w:rPr>
        <w:t>4,8</w:t>
      </w:r>
      <w:r w:rsidRPr="00733F96">
        <w:rPr>
          <w:rFonts w:cstheme="minorHAnsi"/>
          <w:lang w:val="es-ES"/>
        </w:rPr>
        <w:t xml:space="preserve">% </w:t>
      </w:r>
      <w:r w:rsidR="001F4221" w:rsidRPr="00733F96">
        <w:rPr>
          <w:rFonts w:cstheme="minorHAnsi"/>
          <w:lang w:val="es-ES"/>
        </w:rPr>
        <w:t xml:space="preserve">anual </w:t>
      </w:r>
      <w:r w:rsidRPr="00733F96">
        <w:rPr>
          <w:rFonts w:cstheme="minorHAnsi"/>
          <w:lang w:val="es-ES"/>
        </w:rPr>
        <w:t xml:space="preserve">del </w:t>
      </w:r>
      <w:r w:rsidRPr="00733F96">
        <w:rPr>
          <w:rFonts w:cstheme="minorHAnsi"/>
          <w:b/>
          <w:lang w:val="es-ES"/>
        </w:rPr>
        <w:t>sector Terciario</w:t>
      </w:r>
      <w:r w:rsidRPr="00733F96">
        <w:rPr>
          <w:rFonts w:cstheme="minorHAnsi"/>
          <w:lang w:val="es-ES"/>
        </w:rPr>
        <w:t xml:space="preserve"> de Mendoza.</w:t>
      </w:r>
    </w:p>
    <w:p w14:paraId="484101ED" w14:textId="79459D3A" w:rsidR="00E7022C" w:rsidRPr="00733F96" w:rsidRDefault="00E7022C" w:rsidP="00B22827">
      <w:pPr>
        <w:rPr>
          <w:rFonts w:cstheme="minorHAnsi"/>
        </w:rPr>
      </w:pPr>
      <w:r w:rsidRPr="00733F96">
        <w:rPr>
          <w:rFonts w:cstheme="minorHAnsi"/>
          <w:lang w:val="es-ES"/>
        </w:rPr>
        <w:t xml:space="preserve"> </w:t>
      </w:r>
    </w:p>
    <w:p w14:paraId="00F3C7D4" w14:textId="757B1246" w:rsidR="00E7022C" w:rsidRPr="00733F96" w:rsidRDefault="00E7022C" w:rsidP="00E7022C">
      <w:pPr>
        <w:rPr>
          <w:rFonts w:cstheme="minorHAnsi"/>
          <w:lang w:val="es-ES"/>
        </w:rPr>
      </w:pPr>
      <w:r w:rsidRPr="00733F96">
        <w:rPr>
          <w:rFonts w:cstheme="minorHAnsi"/>
          <w:lang w:val="es-ES"/>
        </w:rPr>
        <w:t xml:space="preserve">Es necesario destacar el cambio de tendencia en las tasas de crecimiento globales de los consumos anuales de electricidad de Mendoza. Los meses del 2017, hasta Ago`17, mantuvieron bajas en sus demandas anuales acumuladas, mientras que a partir de </w:t>
      </w:r>
      <w:r w:rsidR="009915FA" w:rsidRPr="00733F96">
        <w:rPr>
          <w:rFonts w:cstheme="minorHAnsi"/>
          <w:lang w:val="es-ES"/>
        </w:rPr>
        <w:t>Mayo</w:t>
      </w:r>
      <w:r w:rsidRPr="00733F96">
        <w:rPr>
          <w:rFonts w:cstheme="minorHAnsi"/>
          <w:lang w:val="es-ES"/>
        </w:rPr>
        <w:t xml:space="preserve">`17 las variaciones anuales acumuladas pasaron a terreno positivo. Al mes de </w:t>
      </w:r>
      <w:r w:rsidR="009915FA" w:rsidRPr="00733F96">
        <w:rPr>
          <w:rFonts w:cstheme="minorHAnsi"/>
          <w:lang w:val="es-ES"/>
        </w:rPr>
        <w:t>Mayo</w:t>
      </w:r>
      <w:r w:rsidRPr="00733F96">
        <w:rPr>
          <w:rFonts w:cstheme="minorHAnsi"/>
          <w:lang w:val="es-ES"/>
        </w:rPr>
        <w:t xml:space="preserve">`17 las variaciones anuales experimentaron un incremento de 1,2% anual acumulado, luego de diecisiete (17) meses con variaciones negativas </w:t>
      </w:r>
      <w:r w:rsidRPr="00733F96">
        <w:rPr>
          <w:rFonts w:cstheme="minorHAnsi"/>
        </w:rPr>
        <w:t>(</w:t>
      </w:r>
      <w:r w:rsidRPr="00733F96">
        <w:rPr>
          <w:rFonts w:cstheme="minorHAnsi"/>
          <w:lang w:val="es-ES"/>
        </w:rPr>
        <w:t>Abr`16/Jul`17).</w:t>
      </w:r>
    </w:p>
    <w:p w14:paraId="391BA255" w14:textId="256858F5" w:rsidR="005D08F7" w:rsidRPr="00733F96" w:rsidRDefault="005D08F7" w:rsidP="007A61BA"/>
    <w:p w14:paraId="2F298626" w14:textId="1EFB945F" w:rsidR="00B22827" w:rsidRPr="00733F96" w:rsidRDefault="00BE21DF" w:rsidP="00B22827">
      <w:pPr>
        <w:jc w:val="center"/>
      </w:pPr>
      <w:r w:rsidRPr="00733F96">
        <w:rPr>
          <w:noProof/>
          <w:lang w:eastAsia="es-AR"/>
        </w:rPr>
        <w:drawing>
          <wp:inline distT="0" distB="0" distL="0" distR="0" wp14:anchorId="42C6CE16" wp14:editId="77C6D9E0">
            <wp:extent cx="5265420" cy="3440016"/>
            <wp:effectExtent l="38100" t="95250" r="87630" b="463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1457" cy="3443960"/>
                    </a:xfrm>
                    <a:prstGeom prst="rect">
                      <a:avLst/>
                    </a:prstGeom>
                    <a:noFill/>
                    <a:ln>
                      <a:noFill/>
                    </a:ln>
                    <a:effectLst>
                      <a:outerShdw blurRad="50800" dist="38100" dir="18900000" algn="bl" rotWithShape="0">
                        <a:prstClr val="black">
                          <a:alpha val="40000"/>
                        </a:prstClr>
                      </a:outerShdw>
                    </a:effectLst>
                  </pic:spPr>
                </pic:pic>
              </a:graphicData>
            </a:graphic>
          </wp:inline>
        </w:drawing>
      </w:r>
    </w:p>
    <w:p w14:paraId="67D3608D" w14:textId="77777777" w:rsidR="00F669BE" w:rsidRPr="00733F96" w:rsidRDefault="00F669BE" w:rsidP="00E7022C">
      <w:pPr>
        <w:rPr>
          <w:rFonts w:cstheme="minorHAnsi"/>
          <w:lang w:val="es-ES"/>
        </w:rPr>
      </w:pPr>
    </w:p>
    <w:p w14:paraId="43506C37" w14:textId="13F98E43" w:rsidR="00E7022C" w:rsidRPr="00733F96" w:rsidRDefault="00E7022C" w:rsidP="00E7022C">
      <w:pPr>
        <w:rPr>
          <w:rFonts w:cstheme="minorHAnsi"/>
          <w:lang w:val="es-ES"/>
        </w:rPr>
      </w:pPr>
      <w:r w:rsidRPr="00733F96">
        <w:rPr>
          <w:rFonts w:cstheme="minorHAnsi"/>
          <w:lang w:val="es-ES"/>
        </w:rPr>
        <w:t xml:space="preserve">El año 2018 comenzó con valores positivos cercanos al 1% anual acumulados y continuó con valores positivos, aunque de menor cuantía. Se apreció un leve incremento de las tasas de crecimiento anual con el comienzo del segundo semestre del año, sin embargo, terminó el año 2018 con una reducción de la demanda de 0,1% anual acumulada. </w:t>
      </w:r>
    </w:p>
    <w:p w14:paraId="7F544761" w14:textId="77777777" w:rsidR="00E7022C" w:rsidRPr="00733F96" w:rsidRDefault="00E7022C" w:rsidP="00E7022C">
      <w:pPr>
        <w:jc w:val="center"/>
        <w:rPr>
          <w:rFonts w:cstheme="minorHAnsi"/>
          <w:lang w:val="es-ES"/>
        </w:rPr>
      </w:pPr>
    </w:p>
    <w:p w14:paraId="47EBA353" w14:textId="61FB6D79" w:rsidR="000C30AB" w:rsidRPr="00733F96" w:rsidRDefault="00E7022C" w:rsidP="00E7022C">
      <w:pPr>
        <w:rPr>
          <w:rFonts w:cstheme="minorHAnsi"/>
          <w:lang w:val="es-ES"/>
        </w:rPr>
      </w:pPr>
      <w:r w:rsidRPr="00733F96">
        <w:rPr>
          <w:rFonts w:cstheme="minorHAnsi"/>
          <w:lang w:val="es-ES"/>
        </w:rPr>
        <w:t xml:space="preserve">El año </w:t>
      </w:r>
      <w:r w:rsidR="002E6230" w:rsidRPr="00733F96">
        <w:rPr>
          <w:rFonts w:cstheme="minorHAnsi"/>
          <w:lang w:val="es-ES"/>
        </w:rPr>
        <w:t>20</w:t>
      </w:r>
      <w:r w:rsidR="007A61BA" w:rsidRPr="00733F96">
        <w:rPr>
          <w:rFonts w:cstheme="minorHAnsi"/>
          <w:lang w:val="es-ES"/>
        </w:rPr>
        <w:t>19</w:t>
      </w:r>
      <w:r w:rsidRPr="00733F96">
        <w:rPr>
          <w:rFonts w:cstheme="minorHAnsi"/>
          <w:lang w:val="es-ES"/>
        </w:rPr>
        <w:t xml:space="preserve"> comenzó con valores anuales acumulados negativos, incrementándose mes a mes las variaciones anuales negativas hasta llegar a una variación de -4,4% en Ago`19. Hacia fines del año </w:t>
      </w:r>
      <w:r w:rsidR="002E6230" w:rsidRPr="00733F96">
        <w:rPr>
          <w:rFonts w:cstheme="minorHAnsi"/>
          <w:lang w:val="es-ES"/>
        </w:rPr>
        <w:t>20</w:t>
      </w:r>
      <w:r w:rsidR="007A61BA" w:rsidRPr="00733F96">
        <w:rPr>
          <w:rFonts w:cstheme="minorHAnsi"/>
          <w:lang w:val="es-ES"/>
        </w:rPr>
        <w:t>19</w:t>
      </w:r>
      <w:r w:rsidRPr="00733F96">
        <w:rPr>
          <w:rFonts w:cstheme="minorHAnsi"/>
          <w:lang w:val="es-ES"/>
        </w:rPr>
        <w:t xml:space="preserve">, la variación anual terminó en -3,2%, recortando las bajas alcanzadas a mitad de este año. </w:t>
      </w:r>
    </w:p>
    <w:p w14:paraId="35812BB8" w14:textId="77777777" w:rsidR="000C30AB" w:rsidRPr="00733F96" w:rsidRDefault="000C30AB" w:rsidP="00E7022C">
      <w:pPr>
        <w:rPr>
          <w:rFonts w:cstheme="minorHAnsi"/>
          <w:lang w:val="es-ES"/>
        </w:rPr>
      </w:pPr>
    </w:p>
    <w:p w14:paraId="2A44DB14" w14:textId="7435857B" w:rsidR="007A61BA" w:rsidRPr="00733F96" w:rsidRDefault="00E7022C" w:rsidP="00E7022C">
      <w:pPr>
        <w:rPr>
          <w:rFonts w:cstheme="minorHAnsi"/>
          <w:lang w:val="es-ES"/>
        </w:rPr>
      </w:pPr>
      <w:r w:rsidRPr="00733F96">
        <w:rPr>
          <w:rFonts w:cstheme="minorHAnsi"/>
          <w:lang w:val="es-ES"/>
        </w:rPr>
        <w:t xml:space="preserve">El año </w:t>
      </w:r>
      <w:r w:rsidR="008D2C90" w:rsidRPr="00733F96">
        <w:rPr>
          <w:rFonts w:cstheme="minorHAnsi"/>
          <w:lang w:val="es-ES"/>
        </w:rPr>
        <w:t>202</w:t>
      </w:r>
      <w:r w:rsidR="007A61BA" w:rsidRPr="00733F96">
        <w:rPr>
          <w:rFonts w:cstheme="minorHAnsi"/>
          <w:lang w:val="es-ES"/>
        </w:rPr>
        <w:t>0</w:t>
      </w:r>
      <w:r w:rsidRPr="00733F96">
        <w:rPr>
          <w:rFonts w:cstheme="minorHAnsi"/>
          <w:lang w:val="es-ES"/>
        </w:rPr>
        <w:t xml:space="preserve"> comenzó con variaciones acumuladas negativas</w:t>
      </w:r>
      <w:r w:rsidR="00497F0C" w:rsidRPr="00733F96">
        <w:rPr>
          <w:rFonts w:cstheme="minorHAnsi"/>
          <w:lang w:val="es-ES"/>
        </w:rPr>
        <w:t>, mostrando una tendencia hacia la recuperación en las variaciones de demanda en los primeros meses de est</w:t>
      </w:r>
      <w:r w:rsidR="007A61BA" w:rsidRPr="00733F96">
        <w:rPr>
          <w:rFonts w:cstheme="minorHAnsi"/>
          <w:lang w:val="es-ES"/>
        </w:rPr>
        <w:t>e</w:t>
      </w:r>
      <w:r w:rsidR="00497F0C" w:rsidRPr="00733F96">
        <w:rPr>
          <w:rFonts w:cstheme="minorHAnsi"/>
          <w:lang w:val="es-ES"/>
        </w:rPr>
        <w:t xml:space="preserve"> año, </w:t>
      </w:r>
      <w:r w:rsidRPr="00733F96">
        <w:rPr>
          <w:rFonts w:cstheme="minorHAnsi"/>
          <w:lang w:val="es-ES"/>
        </w:rPr>
        <w:t xml:space="preserve">alcanzando una reducción de </w:t>
      </w:r>
      <w:r w:rsidR="00497F0C" w:rsidRPr="00733F96">
        <w:rPr>
          <w:rFonts w:cstheme="minorHAnsi"/>
          <w:lang w:val="es-ES"/>
        </w:rPr>
        <w:t xml:space="preserve">tan sólo 0,9% en </w:t>
      </w:r>
      <w:r w:rsidR="009915FA" w:rsidRPr="00733F96">
        <w:rPr>
          <w:rFonts w:cstheme="minorHAnsi"/>
          <w:lang w:val="es-ES"/>
        </w:rPr>
        <w:t>Mayo</w:t>
      </w:r>
      <w:r w:rsidR="00497F0C" w:rsidRPr="00733F96">
        <w:rPr>
          <w:rFonts w:cstheme="minorHAnsi"/>
          <w:lang w:val="es-ES"/>
        </w:rPr>
        <w:t xml:space="preserve"> </w:t>
      </w:r>
      <w:r w:rsidR="007A61BA" w:rsidRPr="00733F96">
        <w:rPr>
          <w:rFonts w:cstheme="minorHAnsi"/>
          <w:lang w:val="es-ES"/>
        </w:rPr>
        <w:t xml:space="preserve">del </w:t>
      </w:r>
      <w:r w:rsidR="008D2C90" w:rsidRPr="00733F96">
        <w:rPr>
          <w:rFonts w:cstheme="minorHAnsi"/>
          <w:lang w:val="es-ES"/>
        </w:rPr>
        <w:t>202</w:t>
      </w:r>
      <w:r w:rsidR="007A61BA" w:rsidRPr="00733F96">
        <w:rPr>
          <w:rFonts w:cstheme="minorHAnsi"/>
          <w:lang w:val="es-ES"/>
        </w:rPr>
        <w:t>0</w:t>
      </w:r>
      <w:r w:rsidR="00497F0C" w:rsidRPr="00733F96">
        <w:rPr>
          <w:rFonts w:cstheme="minorHAnsi"/>
          <w:lang w:val="es-ES"/>
        </w:rPr>
        <w:t xml:space="preserve">. A partir del siguiente mes se </w:t>
      </w:r>
      <w:r w:rsidR="007A61BA" w:rsidRPr="00733F96">
        <w:rPr>
          <w:rFonts w:cstheme="minorHAnsi"/>
          <w:lang w:val="es-ES"/>
        </w:rPr>
        <w:t>vislumbraron</w:t>
      </w:r>
      <w:r w:rsidR="00497F0C" w:rsidRPr="00733F96">
        <w:rPr>
          <w:rFonts w:cstheme="minorHAnsi"/>
          <w:lang w:val="es-ES"/>
        </w:rPr>
        <w:t xml:space="preserve"> los impactos del Aislamiento Social, Preventivo y Obligatorio, mostrando mes a mes la profundización de las reducciones en las demandas de la provincia de Mendoza, finalizando el año </w:t>
      </w:r>
      <w:r w:rsidR="007A61BA" w:rsidRPr="00733F96">
        <w:rPr>
          <w:rFonts w:cstheme="minorHAnsi"/>
          <w:lang w:val="es-ES"/>
        </w:rPr>
        <w:t>2020</w:t>
      </w:r>
      <w:r w:rsidR="00497F0C" w:rsidRPr="00733F96">
        <w:rPr>
          <w:rFonts w:cstheme="minorHAnsi"/>
          <w:lang w:val="es-ES"/>
        </w:rPr>
        <w:t xml:space="preserve"> con una reducción </w:t>
      </w:r>
      <w:r w:rsidR="00C26251" w:rsidRPr="00733F96">
        <w:rPr>
          <w:rFonts w:cstheme="minorHAnsi"/>
          <w:lang w:val="es-ES"/>
        </w:rPr>
        <w:t>2</w:t>
      </w:r>
      <w:r w:rsidR="00497F0C" w:rsidRPr="00733F96">
        <w:rPr>
          <w:rFonts w:cstheme="minorHAnsi"/>
          <w:lang w:val="es-ES"/>
        </w:rPr>
        <w:t>,</w:t>
      </w:r>
      <w:r w:rsidR="007A61BA" w:rsidRPr="00733F96">
        <w:rPr>
          <w:rFonts w:cstheme="minorHAnsi"/>
          <w:lang w:val="es-ES"/>
        </w:rPr>
        <w:t>8</w:t>
      </w:r>
      <w:r w:rsidR="00497F0C" w:rsidRPr="00733F96">
        <w:rPr>
          <w:rFonts w:cstheme="minorHAnsi"/>
          <w:lang w:val="es-ES"/>
        </w:rPr>
        <w:t>% anual</w:t>
      </w:r>
      <w:r w:rsidRPr="00733F96">
        <w:rPr>
          <w:rFonts w:cstheme="minorHAnsi"/>
          <w:lang w:val="es-ES"/>
        </w:rPr>
        <w:t xml:space="preserve">. </w:t>
      </w:r>
    </w:p>
    <w:p w14:paraId="083BF496" w14:textId="77777777" w:rsidR="007A61BA" w:rsidRPr="00733F96" w:rsidRDefault="007A61BA" w:rsidP="00E7022C">
      <w:pPr>
        <w:rPr>
          <w:rFonts w:cstheme="minorHAnsi"/>
          <w:lang w:val="es-ES"/>
        </w:rPr>
      </w:pPr>
    </w:p>
    <w:p w14:paraId="5F43466D" w14:textId="46E5F264" w:rsidR="00E7022C" w:rsidRPr="00116219" w:rsidRDefault="007A61BA" w:rsidP="00E7022C">
      <w:pPr>
        <w:rPr>
          <w:rFonts w:cstheme="minorHAnsi"/>
          <w:lang w:val="es-ES"/>
        </w:rPr>
      </w:pPr>
      <w:r w:rsidRPr="00733F96">
        <w:rPr>
          <w:rFonts w:cstheme="minorHAnsi"/>
          <w:lang w:val="es-ES"/>
        </w:rPr>
        <w:t xml:space="preserve">El año 2021 continuó mostrando valores negativos, alcanzando una variación acumulada de </w:t>
      </w:r>
      <w:r w:rsidR="004B3C65" w:rsidRPr="00733F96">
        <w:rPr>
          <w:rFonts w:cstheme="minorHAnsi"/>
          <w:lang w:val="es-ES"/>
        </w:rPr>
        <w:t>5,5</w:t>
      </w:r>
      <w:r w:rsidR="00B22827" w:rsidRPr="00733F96">
        <w:rPr>
          <w:rFonts w:cstheme="minorHAnsi"/>
          <w:lang w:val="es-ES"/>
        </w:rPr>
        <w:t>% anual, en estos</w:t>
      </w:r>
      <w:r w:rsidRPr="00733F96">
        <w:rPr>
          <w:rFonts w:cstheme="minorHAnsi"/>
          <w:lang w:val="es-ES"/>
        </w:rPr>
        <w:t xml:space="preserve"> primer</w:t>
      </w:r>
      <w:r w:rsidR="00B22827" w:rsidRPr="00733F96">
        <w:rPr>
          <w:rFonts w:cstheme="minorHAnsi"/>
          <w:lang w:val="es-ES"/>
        </w:rPr>
        <w:t>os</w:t>
      </w:r>
      <w:r w:rsidRPr="00733F96">
        <w:rPr>
          <w:rFonts w:cstheme="minorHAnsi"/>
          <w:lang w:val="es-ES"/>
        </w:rPr>
        <w:t xml:space="preserve"> mes</w:t>
      </w:r>
      <w:r w:rsidR="00B22827" w:rsidRPr="00733F96">
        <w:rPr>
          <w:rFonts w:cstheme="minorHAnsi"/>
          <w:lang w:val="es-ES"/>
        </w:rPr>
        <w:t>es</w:t>
      </w:r>
      <w:r w:rsidRPr="00733F96">
        <w:rPr>
          <w:rFonts w:cstheme="minorHAnsi"/>
          <w:lang w:val="es-ES"/>
        </w:rPr>
        <w:t xml:space="preserve"> del nuevo año. </w:t>
      </w:r>
      <w:r w:rsidR="00733F96" w:rsidRPr="00733F96">
        <w:rPr>
          <w:rFonts w:cstheme="minorHAnsi"/>
          <w:lang w:val="es-ES"/>
        </w:rPr>
        <w:t xml:space="preserve">En este último mes de Mayo de 2021 la reducción acumulada alcanzó el 4,3% anual. </w:t>
      </w:r>
      <w:r w:rsidR="00E7022C" w:rsidRPr="00733F96">
        <w:rPr>
          <w:rFonts w:cstheme="minorHAnsi"/>
          <w:lang w:val="es-ES"/>
        </w:rPr>
        <w:t>La provin</w:t>
      </w:r>
      <w:r w:rsidR="005D08F7" w:rsidRPr="00733F96">
        <w:rPr>
          <w:rFonts w:cstheme="minorHAnsi"/>
          <w:lang w:val="es-ES"/>
        </w:rPr>
        <w:t xml:space="preserve">cia de Mendoza acumula </w:t>
      </w:r>
      <w:r w:rsidR="00497F0C" w:rsidRPr="00733F96">
        <w:rPr>
          <w:rFonts w:cstheme="minorHAnsi"/>
          <w:lang w:val="es-ES"/>
        </w:rPr>
        <w:t xml:space="preserve">más de </w:t>
      </w:r>
      <w:r w:rsidR="00B47CE1" w:rsidRPr="00733F96">
        <w:rPr>
          <w:rFonts w:cstheme="minorHAnsi"/>
          <w:lang w:val="es-ES"/>
        </w:rPr>
        <w:t>dos años</w:t>
      </w:r>
      <w:r w:rsidR="00E7022C" w:rsidRPr="00733F96">
        <w:rPr>
          <w:rFonts w:cstheme="minorHAnsi"/>
          <w:lang w:val="es-ES"/>
        </w:rPr>
        <w:t xml:space="preserve"> con variaciones anuales acumuladas negativas: Dic`18/</w:t>
      </w:r>
      <w:r w:rsidR="0017444B" w:rsidRPr="00733F96">
        <w:rPr>
          <w:rFonts w:cstheme="minorHAnsi"/>
          <w:lang w:val="es-ES"/>
        </w:rPr>
        <w:t>Ma</w:t>
      </w:r>
      <w:r w:rsidR="00733F96" w:rsidRPr="00733F96">
        <w:rPr>
          <w:rFonts w:cstheme="minorHAnsi"/>
          <w:lang w:val="es-ES"/>
        </w:rPr>
        <w:t>y</w:t>
      </w:r>
      <w:r w:rsidR="007A1A84" w:rsidRPr="00733F96">
        <w:rPr>
          <w:rFonts w:cstheme="minorHAnsi"/>
          <w:lang w:val="es-ES"/>
        </w:rPr>
        <w:t>`21</w:t>
      </w:r>
      <w:r w:rsidR="00E7022C" w:rsidRPr="00733F96">
        <w:rPr>
          <w:rFonts w:cstheme="minorHAnsi"/>
          <w:lang w:val="es-ES"/>
        </w:rPr>
        <w:t>.</w:t>
      </w:r>
      <w:r w:rsidR="00E7022C" w:rsidRPr="00116219">
        <w:rPr>
          <w:rFonts w:cstheme="minorHAnsi"/>
          <w:lang w:val="es-ES"/>
        </w:rPr>
        <w:t xml:space="preserve"> </w:t>
      </w:r>
    </w:p>
    <w:p w14:paraId="58CFC43C" w14:textId="0986CC10" w:rsidR="00A12341" w:rsidRDefault="00A12341" w:rsidP="009D3D90"/>
    <w:p w14:paraId="134F4494" w14:textId="3B28E3C9" w:rsidR="00A12341" w:rsidRDefault="00A12341" w:rsidP="009D3D90"/>
    <w:p w14:paraId="2AB763F2" w14:textId="77777777" w:rsidR="008E61AF" w:rsidRPr="009D3D90" w:rsidRDefault="008E61AF" w:rsidP="009D3D90"/>
    <w:sectPr w:rsidR="008E61AF" w:rsidRPr="009D3D90" w:rsidSect="00C1464B">
      <w:type w:val="continuous"/>
      <w:pgSz w:w="11900" w:h="16820"/>
      <w:pgMar w:top="2126" w:right="680" w:bottom="851" w:left="851" w:header="709" w:footer="709" w:gutter="0"/>
      <w:cols w:space="29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73430" w14:textId="77777777" w:rsidR="00AA4E43" w:rsidRDefault="00AA4E43" w:rsidP="00E15C0D">
      <w:r>
        <w:separator/>
      </w:r>
    </w:p>
  </w:endnote>
  <w:endnote w:type="continuationSeparator" w:id="0">
    <w:p w14:paraId="3C642C79" w14:textId="77777777" w:rsidR="00AA4E43" w:rsidRDefault="00AA4E43" w:rsidP="00E15C0D">
      <w:r>
        <w:continuationSeparator/>
      </w:r>
    </w:p>
  </w:endnote>
  <w:endnote w:id="1">
    <w:p w14:paraId="4A2F8C34" w14:textId="77777777" w:rsidR="00833F06" w:rsidRPr="002C6041" w:rsidRDefault="00833F06" w:rsidP="00E7022C">
      <w:pPr>
        <w:pStyle w:val="Textonotaalfinal"/>
        <w:rPr>
          <w:szCs w:val="18"/>
          <w:lang w:val="es-ES"/>
        </w:rPr>
      </w:pPr>
      <w:r w:rsidRPr="002C6041">
        <w:rPr>
          <w:rStyle w:val="Refdenotaalfinal"/>
          <w:szCs w:val="18"/>
        </w:rPr>
        <w:endnoteRef/>
      </w:r>
      <w:r w:rsidRPr="002C6041">
        <w:rPr>
          <w:szCs w:val="18"/>
          <w:lang w:val="es-ES"/>
        </w:rPr>
        <w:t xml:space="preserve"> La demanda de los Distribuidores comprende la compra de energía al MEM, fuera del MEM y la demanda de los GUMES (Grandes Usuarios Menores). No comprende la energía ingresada a sus redes para el abastecimiento a sus GUMAS.</w:t>
      </w:r>
    </w:p>
  </w:endnote>
  <w:endnote w:id="2">
    <w:p w14:paraId="1D228A9F" w14:textId="77777777" w:rsidR="00833F06" w:rsidRDefault="00833F06" w:rsidP="00E7022C">
      <w:pPr>
        <w:pStyle w:val="Textonotaalfinal"/>
        <w:rPr>
          <w:lang w:val="es-ES"/>
        </w:rPr>
      </w:pPr>
      <w:r>
        <w:rPr>
          <w:rStyle w:val="Refdenotaalfinal"/>
        </w:rPr>
        <w:endnoteRef/>
      </w:r>
      <w:r>
        <w:rPr>
          <w:lang w:val="es-ES"/>
        </w:rPr>
        <w:t xml:space="preserve"> Para el análisis de la demanda individual de las Distribuidoras se analizó la compra de cada una de ellas, incluyendo la compra al MEM, fuera del MEM y los intercambios interempresa. Se realizaron dos análisis: por un lado, la totalidad de la energía ingresada a las redes de cada Distribuidora incluyendo la demanda de los GUMAS de cada jurisdicción; mientras que por otro lado también se analizó la demanda de cada Distribuidora sin la energía para abastecer a los GUMAS de su jurisdicción.</w:t>
      </w:r>
    </w:p>
  </w:endnote>
  <w:endnote w:id="3">
    <w:p w14:paraId="512CC689" w14:textId="33793C51" w:rsidR="00833F06" w:rsidRDefault="00833F06" w:rsidP="00E7022C">
      <w:pPr>
        <w:pStyle w:val="Textonotaalfinal"/>
        <w:rPr>
          <w:lang w:val="es-ES"/>
        </w:rPr>
      </w:pPr>
      <w:r w:rsidRPr="00B011F3">
        <w:rPr>
          <w:rStyle w:val="Refdenotaalfinal"/>
        </w:rPr>
        <w:endnoteRef/>
      </w:r>
      <w:r w:rsidRPr="00B011F3">
        <w:rPr>
          <w:lang w:val="es-ES"/>
        </w:rPr>
        <w:t xml:space="preserve"> Eco de los Andes, Minetti Capdeville, Rayén Curá, Aceros Cuyanos–Luján de Cuyo, SINOPEC Arg. Piedras Coloradas</w:t>
      </w:r>
      <w:r>
        <w:rPr>
          <w:lang w:val="es-ES"/>
        </w:rPr>
        <w:t>, Chañares Herrados,</w:t>
      </w:r>
      <w:r w:rsidRPr="00892DBC">
        <w:rPr>
          <w:lang w:val="es-ES"/>
        </w:rPr>
        <w:t xml:space="preserve"> el segundo horno de Rayén Curá</w:t>
      </w:r>
      <w:r>
        <w:rPr>
          <w:lang w:val="es-ES"/>
        </w:rPr>
        <w:t>, dos suministros de YPF (YPF-LVMY y YPF-2VMY) y la Planta de Bombeo de El Sosneado (YPF-SOMY).</w:t>
      </w:r>
    </w:p>
  </w:endnote>
  <w:endnote w:id="4">
    <w:p w14:paraId="3DC94844" w14:textId="77777777" w:rsidR="00833F06" w:rsidRDefault="00833F06" w:rsidP="00E7022C">
      <w:pPr>
        <w:pStyle w:val="Textonotaalfinal"/>
        <w:rPr>
          <w:lang w:val="es-ES"/>
        </w:rPr>
      </w:pPr>
      <w:r>
        <w:rPr>
          <w:rStyle w:val="Refdenotaalfinal"/>
        </w:rPr>
        <w:endnoteRef/>
      </w:r>
      <w:r>
        <w:rPr>
          <w:lang w:val="es-ES"/>
        </w:rPr>
        <w:t xml:space="preserve"> Del total de la energía demandada por EDESTE aproximadamente el 60% es vendida al resto de las distribuidoras cooperativas eléctricas de Mendoza: Alto Verde y Algarrobo Grande, Sud Río Tunuyán, Popular Rivadavia, Monte Comán, Medrano, CECSAGAL, COSPAC Bowen y Santa Rosa. </w:t>
      </w:r>
    </w:p>
  </w:endnote>
  <w:endnote w:id="5">
    <w:p w14:paraId="6DE63204" w14:textId="25A1CB7F" w:rsidR="00833F06" w:rsidRDefault="00833F06" w:rsidP="00E7022C">
      <w:pPr>
        <w:pStyle w:val="Textonotaalfinal"/>
        <w:rPr>
          <w:lang w:val="es-ES"/>
        </w:rPr>
      </w:pPr>
      <w:r>
        <w:rPr>
          <w:rStyle w:val="Refdenotaalfinal"/>
        </w:rPr>
        <w:endnoteRef/>
      </w:r>
      <w:r>
        <w:rPr>
          <w:lang w:val="es-ES"/>
        </w:rPr>
        <w:t xml:space="preserve"> Cervecería Quilmes e Hipermercado Libertad.</w:t>
      </w:r>
    </w:p>
  </w:endnote>
  <w:endnote w:id="6">
    <w:p w14:paraId="3319B113" w14:textId="05396375" w:rsidR="00833F06" w:rsidRDefault="00833F06" w:rsidP="00E7022C">
      <w:pPr>
        <w:pStyle w:val="Textonotaalfinal"/>
        <w:rPr>
          <w:lang w:val="es-ES"/>
        </w:rPr>
      </w:pPr>
      <w:r>
        <w:rPr>
          <w:rStyle w:val="Refdenotaalfinal"/>
        </w:rPr>
        <w:endnoteRef/>
      </w:r>
      <w:r>
        <w:rPr>
          <w:lang w:val="es-ES"/>
        </w:rPr>
        <w:t xml:space="preserve"> Electro Aleaciones Ex-Aceros Zapla, Refinería Luján de Cuyo (YPF-13MZ), Yacimiento Mendoza (YPF-33MZ), Yacimiento Mendoza (YPF-66MZ), Vizcacheras ExAstra (YPF-VZMZ), Petroquímica Cuyo (</w:t>
      </w:r>
      <w:r w:rsidRPr="00CB2157">
        <w:rPr>
          <w:lang w:val="es-ES"/>
        </w:rPr>
        <w:t>PQCULCMY</w:t>
      </w:r>
      <w:r>
        <w:rPr>
          <w:lang w:val="es-ES"/>
        </w:rPr>
        <w:t xml:space="preserve">) y Globe Metals </w:t>
      </w:r>
      <w:r w:rsidRPr="00CB2157">
        <w:rPr>
          <w:lang w:val="es-ES"/>
        </w:rPr>
        <w:t>(GLOBLCMY</w:t>
      </w:r>
      <w:r>
        <w:rPr>
          <w:lang w:val="es-ES"/>
        </w:rPr>
        <w:t xml:space="preserve"> -</w:t>
      </w:r>
      <w:r w:rsidRPr="00CB2157">
        <w:rPr>
          <w:lang w:val="es-ES"/>
        </w:rPr>
        <w:t>M01671EP</w:t>
      </w:r>
      <w:r>
        <w:rPr>
          <w:lang w:val="es-ES"/>
        </w:rPr>
        <w:t>-</w:t>
      </w:r>
      <w:r w:rsidRPr="00CB2157">
        <w:rPr>
          <w:lang w:val="es-ES"/>
        </w:rPr>
        <w:t>)</w:t>
      </w:r>
      <w:r>
        <w:rPr>
          <w:lang w:val="es-ES"/>
        </w:rPr>
        <w:t>.</w:t>
      </w:r>
    </w:p>
  </w:endnote>
  <w:endnote w:id="7">
    <w:p w14:paraId="7BAAF5D9" w14:textId="77777777" w:rsidR="00833F06" w:rsidRDefault="00833F06" w:rsidP="00E7022C">
      <w:pPr>
        <w:pStyle w:val="Textonotaalfinal"/>
        <w:rPr>
          <w:lang w:val="es-ES"/>
        </w:rPr>
      </w:pPr>
      <w:r>
        <w:rPr>
          <w:rStyle w:val="Refdenotaalfinal"/>
        </w:rPr>
        <w:endnoteRef/>
      </w:r>
      <w:r>
        <w:rPr>
          <w:lang w:val="es-ES"/>
        </w:rPr>
        <w:t xml:space="preserve"> Para el análisis de esta sección se utilizaron los valores de energía vendida por cada Distribuidora remitidas bajo la forma de Declaración Jurada al EPRE de Mendoza, con el criterio de fecha de emisión de la factura. También se utilizó la información de CAMMESA, para la demanda de los GUMAS que no son facturados por las Distribuidoras de </w:t>
      </w:r>
      <w:smartTag w:uri="urn:schemas-microsoft-com:office:smarttags" w:element="PersonName">
        <w:smartTagPr>
          <w:attr w:name="ProductID" w:val="la Provincia."/>
        </w:smartTagPr>
        <w:r>
          <w:rPr>
            <w:lang w:val="es-ES"/>
          </w:rPr>
          <w:t>la Provincia.</w:t>
        </w:r>
      </w:smartTag>
    </w:p>
  </w:endnote>
  <w:endnote w:id="8">
    <w:p w14:paraId="68A67EC4" w14:textId="77777777" w:rsidR="00833F06" w:rsidRPr="00B3659A" w:rsidRDefault="00833F06" w:rsidP="00E7022C">
      <w:pPr>
        <w:pStyle w:val="Textonotaalfinal"/>
        <w:rPr>
          <w:lang w:val="es-ES"/>
        </w:rPr>
      </w:pPr>
      <w:r>
        <w:rPr>
          <w:rStyle w:val="Refdenotaalfinal"/>
        </w:rPr>
        <w:endnoteRef/>
      </w:r>
      <w:r>
        <w:t xml:space="preserve"> </w:t>
      </w:r>
      <w:r>
        <w:rPr>
          <w:lang w:val="es-ES"/>
        </w:rPr>
        <w:t xml:space="preserve">La codificación de los suministros de Grandes Demandas se realizó originalmente mediante un convenio realizado entre el EPRE y el </w:t>
      </w:r>
      <w:r w:rsidRPr="00B3659A">
        <w:rPr>
          <w:lang w:val="es-ES"/>
        </w:rPr>
        <w:t>Observatorio de Energía y Producción de la Universidad Nacional de Cuyo</w:t>
      </w:r>
      <w:r>
        <w:rPr>
          <w:lang w:val="es-ES"/>
        </w:rPr>
        <w:t xml:space="preserve"> en el año 2012. Luego el EPRE ha ido actualizando esta base de datos con los nuevos usuarios de Grandes Demandas que se han ido incorporando hasta el momento.</w:t>
      </w:r>
    </w:p>
  </w:endnote>
  <w:endnote w:id="9">
    <w:p w14:paraId="565A05A3" w14:textId="77777777" w:rsidR="00833F06" w:rsidRPr="00EE4DB3" w:rsidRDefault="00833F06" w:rsidP="00E7022C">
      <w:pPr>
        <w:pStyle w:val="Textonotaalfinal"/>
        <w:rPr>
          <w:lang w:val="es-ES"/>
        </w:rPr>
      </w:pPr>
      <w:r>
        <w:rPr>
          <w:rStyle w:val="Refdenotaalfinal"/>
        </w:rPr>
        <w:endnoteRef/>
      </w:r>
      <w:r>
        <w:t xml:space="preserve"> </w:t>
      </w:r>
      <w:r w:rsidRPr="00EE4DB3">
        <w:rPr>
          <w:lang w:val="es-ES"/>
        </w:rPr>
        <w:t>CLANAE 2010</w:t>
      </w:r>
      <w:r>
        <w:rPr>
          <w:lang w:val="es-ES"/>
        </w:rPr>
        <w:t xml:space="preserve"> aprobado por el </w:t>
      </w:r>
      <w:r w:rsidRPr="00EE4DB3">
        <w:rPr>
          <w:lang w:val="es-ES"/>
        </w:rPr>
        <w:t>Instituto Nacional de Estadística y Censos (INDEC) , a través de la resolución 825</w:t>
      </w:r>
      <w:r>
        <w:rPr>
          <w:lang w:val="es-ES"/>
        </w:rPr>
        <w:t>,</w:t>
      </w:r>
      <w:r w:rsidRPr="00EE4DB3">
        <w:rPr>
          <w:lang w:val="es-ES"/>
        </w:rPr>
        <w:t xml:space="preserve"> en el marco de la Ley N° 17.622</w:t>
      </w:r>
      <w:r>
        <w:rPr>
          <w:lang w:val="es-ES"/>
        </w:rPr>
        <w:t>,</w:t>
      </w:r>
      <w:r w:rsidRPr="00EE4DB3">
        <w:rPr>
          <w:lang w:val="es-ES"/>
        </w:rPr>
        <w:t xml:space="preserve"> basada en la CIIU </w:t>
      </w:r>
      <w:r>
        <w:rPr>
          <w:lang w:val="es-ES"/>
        </w:rPr>
        <w:t>(</w:t>
      </w:r>
      <w:r w:rsidRPr="00EE4DB3">
        <w:rPr>
          <w:lang w:val="es-ES"/>
        </w:rPr>
        <w:t>Clasificación Internacional Industrial Uniforme</w:t>
      </w:r>
      <w:r>
        <w:rPr>
          <w:lang w:val="es-ES"/>
        </w:rPr>
        <w:t xml:space="preserve">, OUN) </w:t>
      </w:r>
      <w:r w:rsidRPr="00EE4DB3">
        <w:rPr>
          <w:lang w:val="es-ES"/>
        </w:rPr>
        <w:t>revisión 4</w:t>
      </w:r>
      <w:r>
        <w:rPr>
          <w:lang w:val="es-E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180068"/>
      <w:docPartObj>
        <w:docPartGallery w:val="Page Numbers (Bottom of Page)"/>
        <w:docPartUnique/>
      </w:docPartObj>
    </w:sdtPr>
    <w:sdtEndPr>
      <w:rPr>
        <w:b/>
        <w:color w:val="538135" w:themeColor="accent6" w:themeShade="BF"/>
        <w:sz w:val="22"/>
      </w:rPr>
    </w:sdtEndPr>
    <w:sdtContent>
      <w:p w14:paraId="3975963C" w14:textId="47E1CC2E" w:rsidR="00833F06" w:rsidRPr="00E96695" w:rsidRDefault="00833F06" w:rsidP="00E96695">
        <w:pPr>
          <w:pStyle w:val="Piedepgina"/>
          <w:jc w:val="right"/>
          <w:rPr>
            <w:b/>
            <w:color w:val="538135" w:themeColor="accent6" w:themeShade="BF"/>
            <w:sz w:val="22"/>
          </w:rPr>
        </w:pPr>
        <w:r w:rsidRPr="00E96695">
          <w:rPr>
            <w:b/>
            <w:color w:val="538135" w:themeColor="accent6" w:themeShade="BF"/>
            <w:sz w:val="22"/>
          </w:rPr>
          <w:fldChar w:fldCharType="begin"/>
        </w:r>
        <w:r w:rsidRPr="00E96695">
          <w:rPr>
            <w:b/>
            <w:color w:val="538135" w:themeColor="accent6" w:themeShade="BF"/>
            <w:sz w:val="22"/>
          </w:rPr>
          <w:instrText>PAGE   \* MERGEFORMAT</w:instrText>
        </w:r>
        <w:r w:rsidRPr="00E96695">
          <w:rPr>
            <w:b/>
            <w:color w:val="538135" w:themeColor="accent6" w:themeShade="BF"/>
            <w:sz w:val="22"/>
          </w:rPr>
          <w:fldChar w:fldCharType="separate"/>
        </w:r>
        <w:r w:rsidR="00596523" w:rsidRPr="00596523">
          <w:rPr>
            <w:b/>
            <w:noProof/>
            <w:color w:val="538135" w:themeColor="accent6" w:themeShade="BF"/>
            <w:sz w:val="22"/>
            <w:lang w:val="es-ES"/>
          </w:rPr>
          <w:t>19</w:t>
        </w:r>
        <w:r w:rsidRPr="00E96695">
          <w:rPr>
            <w:b/>
            <w:color w:val="538135" w:themeColor="accent6" w:themeShade="BF"/>
            <w:sz w:val="22"/>
          </w:rPr>
          <w:fldChar w:fldCharType="end"/>
        </w:r>
      </w:p>
    </w:sdtContent>
  </w:sdt>
  <w:p w14:paraId="10C95B4E" w14:textId="57322300" w:rsidR="00833F06" w:rsidRDefault="00833F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70F49" w14:textId="77777777" w:rsidR="00833F06" w:rsidRDefault="00833F06" w:rsidP="00F052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3251E3" w14:textId="77777777" w:rsidR="00833F06" w:rsidRDefault="00833F0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F7959" w14:textId="77777777" w:rsidR="00AA4E43" w:rsidRDefault="00AA4E43" w:rsidP="00E15C0D">
      <w:r>
        <w:separator/>
      </w:r>
    </w:p>
  </w:footnote>
  <w:footnote w:type="continuationSeparator" w:id="0">
    <w:p w14:paraId="42375A15" w14:textId="77777777" w:rsidR="00AA4E43" w:rsidRDefault="00AA4E43" w:rsidP="00E15C0D">
      <w:r>
        <w:continuationSeparator/>
      </w:r>
    </w:p>
  </w:footnote>
  <w:footnote w:id="1">
    <w:p w14:paraId="66656D6F" w14:textId="77777777" w:rsidR="00833F06" w:rsidRPr="0097142F" w:rsidRDefault="00833F06" w:rsidP="00E7022C">
      <w:pPr>
        <w:pStyle w:val="Textonotapie"/>
        <w:rPr>
          <w:sz w:val="16"/>
          <w:szCs w:val="16"/>
          <w:lang w:val="es-ES"/>
        </w:rPr>
      </w:pPr>
      <w:r w:rsidRPr="0097142F">
        <w:rPr>
          <w:rStyle w:val="Refdenotaalpie"/>
          <w:sz w:val="16"/>
          <w:szCs w:val="16"/>
        </w:rPr>
        <w:footnoteRef/>
      </w:r>
      <w:r w:rsidRPr="0097142F">
        <w:rPr>
          <w:sz w:val="16"/>
          <w:szCs w:val="16"/>
        </w:rPr>
        <w:t xml:space="preserve"> Participación Relativa según sector de actividad en el Valor Agregado Bruto de Mendoza (PBG) </w:t>
      </w:r>
      <w:r w:rsidRPr="00F32B88">
        <w:rPr>
          <w:sz w:val="16"/>
          <w:szCs w:val="16"/>
        </w:rPr>
        <w:t>del año 2018: Agropecuario</w:t>
      </w:r>
      <w:r w:rsidRPr="0097142F">
        <w:rPr>
          <w:sz w:val="16"/>
          <w:szCs w:val="16"/>
        </w:rPr>
        <w:t xml:space="preserve"> 7%, Explotación Minas y Canteras </w:t>
      </w:r>
      <w:r>
        <w:rPr>
          <w:sz w:val="16"/>
          <w:szCs w:val="16"/>
        </w:rPr>
        <w:t>6,7</w:t>
      </w:r>
      <w:r w:rsidRPr="0097142F">
        <w:rPr>
          <w:sz w:val="16"/>
          <w:szCs w:val="16"/>
        </w:rPr>
        <w:t>%, Industrias Manufactureras 1</w:t>
      </w:r>
      <w:r>
        <w:rPr>
          <w:sz w:val="16"/>
          <w:szCs w:val="16"/>
        </w:rPr>
        <w:t>4</w:t>
      </w:r>
      <w:r w:rsidRPr="0097142F">
        <w:rPr>
          <w:sz w:val="16"/>
          <w:szCs w:val="16"/>
        </w:rPr>
        <w:t>%, Electricidad, Gas y Agua 1,</w:t>
      </w:r>
      <w:r>
        <w:rPr>
          <w:sz w:val="16"/>
          <w:szCs w:val="16"/>
        </w:rPr>
        <w:t>7</w:t>
      </w:r>
      <w:r w:rsidRPr="0097142F">
        <w:rPr>
          <w:sz w:val="16"/>
          <w:szCs w:val="16"/>
        </w:rPr>
        <w:t>%, Construcciones 1,</w:t>
      </w:r>
      <w:r>
        <w:rPr>
          <w:sz w:val="16"/>
          <w:szCs w:val="16"/>
        </w:rPr>
        <w:t>7</w:t>
      </w:r>
      <w:r w:rsidRPr="0097142F">
        <w:rPr>
          <w:sz w:val="16"/>
          <w:szCs w:val="16"/>
        </w:rPr>
        <w:t>%, Comercio, Restaurantes y Hoteles 22,</w:t>
      </w:r>
      <w:r>
        <w:rPr>
          <w:sz w:val="16"/>
          <w:szCs w:val="16"/>
        </w:rPr>
        <w:t>2</w:t>
      </w:r>
      <w:r w:rsidRPr="0097142F">
        <w:rPr>
          <w:sz w:val="16"/>
          <w:szCs w:val="16"/>
        </w:rPr>
        <w:t>%, Transporte y Comunicaciones 10</w:t>
      </w:r>
      <w:r>
        <w:rPr>
          <w:sz w:val="16"/>
          <w:szCs w:val="16"/>
        </w:rPr>
        <w:t>,1</w:t>
      </w:r>
      <w:r w:rsidRPr="0097142F">
        <w:rPr>
          <w:sz w:val="16"/>
          <w:szCs w:val="16"/>
        </w:rPr>
        <w:t>%, Establecimientos Financieros 1</w:t>
      </w:r>
      <w:r>
        <w:rPr>
          <w:sz w:val="16"/>
          <w:szCs w:val="16"/>
        </w:rPr>
        <w:t>6,2</w:t>
      </w:r>
      <w:r w:rsidRPr="0097142F">
        <w:rPr>
          <w:sz w:val="16"/>
          <w:szCs w:val="16"/>
        </w:rPr>
        <w:t>% y Servicios Comunales, Sociales y Personales 20</w:t>
      </w:r>
      <w:r>
        <w:rPr>
          <w:sz w:val="16"/>
          <w:szCs w:val="16"/>
        </w:rPr>
        <w:t>,4</w:t>
      </w:r>
      <w:r w:rsidRPr="0097142F">
        <w:rPr>
          <w:sz w:val="16"/>
          <w:szCs w:val="16"/>
        </w:rPr>
        <w:t>%. Fuente: D.E.I.E.- Área Indicadores de Coyuntura.</w:t>
      </w:r>
    </w:p>
  </w:footnote>
  <w:footnote w:id="2">
    <w:p w14:paraId="5C2428CB" w14:textId="77777777" w:rsidR="00833F06" w:rsidRPr="0097142F" w:rsidRDefault="00833F06" w:rsidP="00E7022C">
      <w:pPr>
        <w:pStyle w:val="Textonotapie"/>
        <w:rPr>
          <w:sz w:val="16"/>
          <w:szCs w:val="16"/>
          <w:lang w:val="es-AR"/>
        </w:rPr>
      </w:pPr>
      <w:r w:rsidRPr="0097142F">
        <w:rPr>
          <w:rStyle w:val="Refdenotaalpie"/>
          <w:sz w:val="16"/>
          <w:szCs w:val="16"/>
        </w:rPr>
        <w:footnoteRef/>
      </w:r>
      <w:r w:rsidRPr="0097142F">
        <w:rPr>
          <w:sz w:val="16"/>
          <w:szCs w:val="16"/>
        </w:rPr>
        <w:t xml:space="preserve"> </w:t>
      </w:r>
      <w:r w:rsidRPr="0097142F">
        <w:rPr>
          <w:sz w:val="16"/>
          <w:szCs w:val="16"/>
          <w:lang w:val="es-ES"/>
        </w:rPr>
        <w:t>El sector Primario se encuentra integrado por los sectores Agropecuario y Explotación de Minas y Canteras. El sector Secundario lo integran Industrias Manufactureras, Electricidad, Gas y Agua y Construcciones y, finalmente, el sector Terciario integrado por Comercio, Restaurantes y Hoteles, Transporte y Comunicaciones, Establecimientos Financieros y Servicios Comunales, Sociales y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75898" w14:textId="12E2CA36" w:rsidR="00833F06" w:rsidRDefault="00833F06" w:rsidP="00E21085">
    <w:pPr>
      <w:pStyle w:val="Encabezado"/>
      <w:tabs>
        <w:tab w:val="clear" w:pos="4419"/>
        <w:tab w:val="clear" w:pos="8838"/>
        <w:tab w:val="left" w:pos="1453"/>
      </w:tabs>
    </w:pPr>
    <w:r>
      <w:rPr>
        <w:noProof/>
        <w:lang w:eastAsia="es-AR"/>
      </w:rPr>
      <w:drawing>
        <wp:anchor distT="0" distB="0" distL="114300" distR="114300" simplePos="0" relativeHeight="251659264" behindDoc="1" locked="0" layoutInCell="1" allowOverlap="1" wp14:anchorId="21743377" wp14:editId="1C313099">
          <wp:simplePos x="0" y="0"/>
          <wp:positionH relativeFrom="page">
            <wp:posOffset>-635</wp:posOffset>
          </wp:positionH>
          <wp:positionV relativeFrom="page">
            <wp:posOffset>-635</wp:posOffset>
          </wp:positionV>
          <wp:extent cx="7578000" cy="11736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_presentacion_Generica_Vert-02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85569"/>
    <w:multiLevelType w:val="hybridMultilevel"/>
    <w:tmpl w:val="5D9A30EC"/>
    <w:lvl w:ilvl="0" w:tplc="2C0A000D">
      <w:start w:val="1"/>
      <w:numFmt w:val="bullet"/>
      <w:lvlText w:val=""/>
      <w:lvlJc w:val="left"/>
      <w:pPr>
        <w:ind w:left="774" w:hanging="360"/>
      </w:pPr>
      <w:rPr>
        <w:rFonts w:ascii="Wingdings" w:hAnsi="Wingdings" w:hint="default"/>
      </w:rPr>
    </w:lvl>
    <w:lvl w:ilvl="1" w:tplc="2C0A0003">
      <w:start w:val="1"/>
      <w:numFmt w:val="bullet"/>
      <w:lvlText w:val="o"/>
      <w:lvlJc w:val="left"/>
      <w:pPr>
        <w:ind w:left="1494" w:hanging="360"/>
      </w:pPr>
      <w:rPr>
        <w:rFonts w:ascii="Courier New" w:hAnsi="Courier New" w:cs="Courier New" w:hint="default"/>
      </w:rPr>
    </w:lvl>
    <w:lvl w:ilvl="2" w:tplc="2C0A0005" w:tentative="1">
      <w:start w:val="1"/>
      <w:numFmt w:val="bullet"/>
      <w:lvlText w:val=""/>
      <w:lvlJc w:val="left"/>
      <w:pPr>
        <w:ind w:left="2214" w:hanging="360"/>
      </w:pPr>
      <w:rPr>
        <w:rFonts w:ascii="Wingdings" w:hAnsi="Wingdings" w:hint="default"/>
      </w:rPr>
    </w:lvl>
    <w:lvl w:ilvl="3" w:tplc="2C0A0001" w:tentative="1">
      <w:start w:val="1"/>
      <w:numFmt w:val="bullet"/>
      <w:lvlText w:val=""/>
      <w:lvlJc w:val="left"/>
      <w:pPr>
        <w:ind w:left="2934" w:hanging="360"/>
      </w:pPr>
      <w:rPr>
        <w:rFonts w:ascii="Symbol" w:hAnsi="Symbol" w:hint="default"/>
      </w:rPr>
    </w:lvl>
    <w:lvl w:ilvl="4" w:tplc="2C0A0003" w:tentative="1">
      <w:start w:val="1"/>
      <w:numFmt w:val="bullet"/>
      <w:lvlText w:val="o"/>
      <w:lvlJc w:val="left"/>
      <w:pPr>
        <w:ind w:left="3654" w:hanging="360"/>
      </w:pPr>
      <w:rPr>
        <w:rFonts w:ascii="Courier New" w:hAnsi="Courier New" w:cs="Courier New" w:hint="default"/>
      </w:rPr>
    </w:lvl>
    <w:lvl w:ilvl="5" w:tplc="2C0A0005" w:tentative="1">
      <w:start w:val="1"/>
      <w:numFmt w:val="bullet"/>
      <w:lvlText w:val=""/>
      <w:lvlJc w:val="left"/>
      <w:pPr>
        <w:ind w:left="4374" w:hanging="360"/>
      </w:pPr>
      <w:rPr>
        <w:rFonts w:ascii="Wingdings" w:hAnsi="Wingdings" w:hint="default"/>
      </w:rPr>
    </w:lvl>
    <w:lvl w:ilvl="6" w:tplc="2C0A0001" w:tentative="1">
      <w:start w:val="1"/>
      <w:numFmt w:val="bullet"/>
      <w:lvlText w:val=""/>
      <w:lvlJc w:val="left"/>
      <w:pPr>
        <w:ind w:left="5094" w:hanging="360"/>
      </w:pPr>
      <w:rPr>
        <w:rFonts w:ascii="Symbol" w:hAnsi="Symbol" w:hint="default"/>
      </w:rPr>
    </w:lvl>
    <w:lvl w:ilvl="7" w:tplc="2C0A0003" w:tentative="1">
      <w:start w:val="1"/>
      <w:numFmt w:val="bullet"/>
      <w:lvlText w:val="o"/>
      <w:lvlJc w:val="left"/>
      <w:pPr>
        <w:ind w:left="5814" w:hanging="360"/>
      </w:pPr>
      <w:rPr>
        <w:rFonts w:ascii="Courier New" w:hAnsi="Courier New" w:cs="Courier New" w:hint="default"/>
      </w:rPr>
    </w:lvl>
    <w:lvl w:ilvl="8" w:tplc="2C0A0005" w:tentative="1">
      <w:start w:val="1"/>
      <w:numFmt w:val="bullet"/>
      <w:lvlText w:val=""/>
      <w:lvlJc w:val="left"/>
      <w:pPr>
        <w:ind w:left="653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D90"/>
    <w:rsid w:val="00016A23"/>
    <w:rsid w:val="000277C9"/>
    <w:rsid w:val="00032D84"/>
    <w:rsid w:val="00037B79"/>
    <w:rsid w:val="000418DC"/>
    <w:rsid w:val="00044736"/>
    <w:rsid w:val="0004619B"/>
    <w:rsid w:val="00066AC0"/>
    <w:rsid w:val="000710D2"/>
    <w:rsid w:val="00071414"/>
    <w:rsid w:val="000717E6"/>
    <w:rsid w:val="00082F82"/>
    <w:rsid w:val="00084CA0"/>
    <w:rsid w:val="00084DAA"/>
    <w:rsid w:val="00097DDD"/>
    <w:rsid w:val="000A25ED"/>
    <w:rsid w:val="000B38DA"/>
    <w:rsid w:val="000B3D0F"/>
    <w:rsid w:val="000C30AB"/>
    <w:rsid w:val="000D0640"/>
    <w:rsid w:val="0010208A"/>
    <w:rsid w:val="00121569"/>
    <w:rsid w:val="0013211A"/>
    <w:rsid w:val="001338CD"/>
    <w:rsid w:val="00136064"/>
    <w:rsid w:val="00153158"/>
    <w:rsid w:val="00153A4E"/>
    <w:rsid w:val="001579A0"/>
    <w:rsid w:val="001716D4"/>
    <w:rsid w:val="0017444B"/>
    <w:rsid w:val="001763B1"/>
    <w:rsid w:val="00181EF1"/>
    <w:rsid w:val="00192FFA"/>
    <w:rsid w:val="001A17E3"/>
    <w:rsid w:val="001A2D19"/>
    <w:rsid w:val="001A3927"/>
    <w:rsid w:val="001A3D1B"/>
    <w:rsid w:val="001A61B6"/>
    <w:rsid w:val="001B1E03"/>
    <w:rsid w:val="001B2067"/>
    <w:rsid w:val="001B6634"/>
    <w:rsid w:val="001C4932"/>
    <w:rsid w:val="001C4BF2"/>
    <w:rsid w:val="001C5E4F"/>
    <w:rsid w:val="001D335E"/>
    <w:rsid w:val="001D3623"/>
    <w:rsid w:val="001D7C5B"/>
    <w:rsid w:val="001E178D"/>
    <w:rsid w:val="001E414C"/>
    <w:rsid w:val="001F4221"/>
    <w:rsid w:val="001F5B6A"/>
    <w:rsid w:val="0020136C"/>
    <w:rsid w:val="00210935"/>
    <w:rsid w:val="00215CE8"/>
    <w:rsid w:val="00233536"/>
    <w:rsid w:val="002413EF"/>
    <w:rsid w:val="002474BB"/>
    <w:rsid w:val="002502A3"/>
    <w:rsid w:val="00253BBD"/>
    <w:rsid w:val="0025649D"/>
    <w:rsid w:val="00260ADC"/>
    <w:rsid w:val="00266EAA"/>
    <w:rsid w:val="0029123D"/>
    <w:rsid w:val="00291668"/>
    <w:rsid w:val="00293837"/>
    <w:rsid w:val="002952BE"/>
    <w:rsid w:val="002A5735"/>
    <w:rsid w:val="002A6848"/>
    <w:rsid w:val="002A6C70"/>
    <w:rsid w:val="002A6EDF"/>
    <w:rsid w:val="002B08F0"/>
    <w:rsid w:val="002B1520"/>
    <w:rsid w:val="002B2F4A"/>
    <w:rsid w:val="002D1289"/>
    <w:rsid w:val="002D42CE"/>
    <w:rsid w:val="002D539D"/>
    <w:rsid w:val="002E3AA3"/>
    <w:rsid w:val="002E6230"/>
    <w:rsid w:val="002F15F7"/>
    <w:rsid w:val="002F4BB5"/>
    <w:rsid w:val="00303F7F"/>
    <w:rsid w:val="00320DBE"/>
    <w:rsid w:val="003269F4"/>
    <w:rsid w:val="003326B9"/>
    <w:rsid w:val="00342CB6"/>
    <w:rsid w:val="00344253"/>
    <w:rsid w:val="003444DB"/>
    <w:rsid w:val="00346FA6"/>
    <w:rsid w:val="0035512A"/>
    <w:rsid w:val="00355CA9"/>
    <w:rsid w:val="00365132"/>
    <w:rsid w:val="00377295"/>
    <w:rsid w:val="003818E1"/>
    <w:rsid w:val="00383128"/>
    <w:rsid w:val="00386D45"/>
    <w:rsid w:val="00393D7B"/>
    <w:rsid w:val="003A0D69"/>
    <w:rsid w:val="003A35E4"/>
    <w:rsid w:val="003A6411"/>
    <w:rsid w:val="003A7CD0"/>
    <w:rsid w:val="003B1D3D"/>
    <w:rsid w:val="003B4B75"/>
    <w:rsid w:val="003C4663"/>
    <w:rsid w:val="003D73F9"/>
    <w:rsid w:val="003E1E3A"/>
    <w:rsid w:val="003E39EC"/>
    <w:rsid w:val="003F03B4"/>
    <w:rsid w:val="003F1945"/>
    <w:rsid w:val="003F398E"/>
    <w:rsid w:val="003F6CDC"/>
    <w:rsid w:val="00401E08"/>
    <w:rsid w:val="00415D9B"/>
    <w:rsid w:val="004231FD"/>
    <w:rsid w:val="00424B1E"/>
    <w:rsid w:val="004252E4"/>
    <w:rsid w:val="004447A0"/>
    <w:rsid w:val="004516C7"/>
    <w:rsid w:val="004531E2"/>
    <w:rsid w:val="00460D35"/>
    <w:rsid w:val="0046379F"/>
    <w:rsid w:val="00464BCA"/>
    <w:rsid w:val="004669FD"/>
    <w:rsid w:val="004704CF"/>
    <w:rsid w:val="00472480"/>
    <w:rsid w:val="004839AF"/>
    <w:rsid w:val="00485A8E"/>
    <w:rsid w:val="004862C1"/>
    <w:rsid w:val="004865CF"/>
    <w:rsid w:val="00497F0C"/>
    <w:rsid w:val="004A7FF5"/>
    <w:rsid w:val="004B3C65"/>
    <w:rsid w:val="004C16EE"/>
    <w:rsid w:val="004C4DC9"/>
    <w:rsid w:val="004D2297"/>
    <w:rsid w:val="004D6247"/>
    <w:rsid w:val="004D637D"/>
    <w:rsid w:val="004E0EB1"/>
    <w:rsid w:val="004F3470"/>
    <w:rsid w:val="005072AB"/>
    <w:rsid w:val="00532D1B"/>
    <w:rsid w:val="0054012C"/>
    <w:rsid w:val="0054095B"/>
    <w:rsid w:val="00552825"/>
    <w:rsid w:val="005565DD"/>
    <w:rsid w:val="005610C1"/>
    <w:rsid w:val="005674D2"/>
    <w:rsid w:val="0057436D"/>
    <w:rsid w:val="00583F67"/>
    <w:rsid w:val="00584068"/>
    <w:rsid w:val="0058656A"/>
    <w:rsid w:val="00593521"/>
    <w:rsid w:val="0059526E"/>
    <w:rsid w:val="00596523"/>
    <w:rsid w:val="005B2032"/>
    <w:rsid w:val="005B2234"/>
    <w:rsid w:val="005B2712"/>
    <w:rsid w:val="005B6B16"/>
    <w:rsid w:val="005C5F45"/>
    <w:rsid w:val="005C61FA"/>
    <w:rsid w:val="005D08F7"/>
    <w:rsid w:val="005E1A84"/>
    <w:rsid w:val="005E3700"/>
    <w:rsid w:val="005E5B8F"/>
    <w:rsid w:val="006024B9"/>
    <w:rsid w:val="006035CB"/>
    <w:rsid w:val="006035FE"/>
    <w:rsid w:val="006068B5"/>
    <w:rsid w:val="00614509"/>
    <w:rsid w:val="00631A87"/>
    <w:rsid w:val="00642FF9"/>
    <w:rsid w:val="00651F34"/>
    <w:rsid w:val="006641C3"/>
    <w:rsid w:val="006721B9"/>
    <w:rsid w:val="00674FA8"/>
    <w:rsid w:val="006804DB"/>
    <w:rsid w:val="00684A34"/>
    <w:rsid w:val="00696DF2"/>
    <w:rsid w:val="006A00CB"/>
    <w:rsid w:val="006A0D96"/>
    <w:rsid w:val="006A6F2C"/>
    <w:rsid w:val="006B32B6"/>
    <w:rsid w:val="006C0411"/>
    <w:rsid w:val="006C35B3"/>
    <w:rsid w:val="006C661D"/>
    <w:rsid w:val="006D0E83"/>
    <w:rsid w:val="006D4420"/>
    <w:rsid w:val="006F3CC1"/>
    <w:rsid w:val="007055BE"/>
    <w:rsid w:val="00707EEE"/>
    <w:rsid w:val="00707F6D"/>
    <w:rsid w:val="00713AA9"/>
    <w:rsid w:val="00717110"/>
    <w:rsid w:val="007235F8"/>
    <w:rsid w:val="00733F96"/>
    <w:rsid w:val="00744D71"/>
    <w:rsid w:val="007461F2"/>
    <w:rsid w:val="00751617"/>
    <w:rsid w:val="00753F2F"/>
    <w:rsid w:val="00755FE8"/>
    <w:rsid w:val="00760206"/>
    <w:rsid w:val="00761789"/>
    <w:rsid w:val="00773D71"/>
    <w:rsid w:val="007851F5"/>
    <w:rsid w:val="007A1A84"/>
    <w:rsid w:val="007A4ACE"/>
    <w:rsid w:val="007A61BA"/>
    <w:rsid w:val="007B06AA"/>
    <w:rsid w:val="007B1C48"/>
    <w:rsid w:val="007C083E"/>
    <w:rsid w:val="007C4708"/>
    <w:rsid w:val="007D2DC7"/>
    <w:rsid w:val="007D4C64"/>
    <w:rsid w:val="007E0D6D"/>
    <w:rsid w:val="007E25B8"/>
    <w:rsid w:val="007E2F45"/>
    <w:rsid w:val="007E3C32"/>
    <w:rsid w:val="007E5291"/>
    <w:rsid w:val="00802A04"/>
    <w:rsid w:val="0080503B"/>
    <w:rsid w:val="008063A9"/>
    <w:rsid w:val="00811FB9"/>
    <w:rsid w:val="00812612"/>
    <w:rsid w:val="00815D38"/>
    <w:rsid w:val="00833F06"/>
    <w:rsid w:val="00846908"/>
    <w:rsid w:val="00852997"/>
    <w:rsid w:val="00854CBE"/>
    <w:rsid w:val="00876BD7"/>
    <w:rsid w:val="00883949"/>
    <w:rsid w:val="00885B73"/>
    <w:rsid w:val="008918E0"/>
    <w:rsid w:val="00894BAE"/>
    <w:rsid w:val="008A36B1"/>
    <w:rsid w:val="008B59F6"/>
    <w:rsid w:val="008C7E5F"/>
    <w:rsid w:val="008D2C90"/>
    <w:rsid w:val="008D6577"/>
    <w:rsid w:val="008D74C8"/>
    <w:rsid w:val="008E2DAF"/>
    <w:rsid w:val="008E61AF"/>
    <w:rsid w:val="008F63DE"/>
    <w:rsid w:val="0090220D"/>
    <w:rsid w:val="00902686"/>
    <w:rsid w:val="00905BB8"/>
    <w:rsid w:val="00910744"/>
    <w:rsid w:val="00911E32"/>
    <w:rsid w:val="009123A9"/>
    <w:rsid w:val="009127E3"/>
    <w:rsid w:val="00921FCB"/>
    <w:rsid w:val="00931B23"/>
    <w:rsid w:val="00931CD9"/>
    <w:rsid w:val="00931FC6"/>
    <w:rsid w:val="00937197"/>
    <w:rsid w:val="00945AE2"/>
    <w:rsid w:val="00955825"/>
    <w:rsid w:val="00957C86"/>
    <w:rsid w:val="009614DA"/>
    <w:rsid w:val="00964454"/>
    <w:rsid w:val="00965924"/>
    <w:rsid w:val="009659B0"/>
    <w:rsid w:val="00973C79"/>
    <w:rsid w:val="00983ED9"/>
    <w:rsid w:val="009872EA"/>
    <w:rsid w:val="00987A1F"/>
    <w:rsid w:val="00987E7A"/>
    <w:rsid w:val="009915FA"/>
    <w:rsid w:val="00991BB4"/>
    <w:rsid w:val="00997EBD"/>
    <w:rsid w:val="009B42D7"/>
    <w:rsid w:val="009B69BB"/>
    <w:rsid w:val="009C542B"/>
    <w:rsid w:val="009C69D9"/>
    <w:rsid w:val="009D3D90"/>
    <w:rsid w:val="009E7587"/>
    <w:rsid w:val="00A00972"/>
    <w:rsid w:val="00A12341"/>
    <w:rsid w:val="00A16C9C"/>
    <w:rsid w:val="00A2629A"/>
    <w:rsid w:val="00A27CAD"/>
    <w:rsid w:val="00A27D49"/>
    <w:rsid w:val="00A43576"/>
    <w:rsid w:val="00A45768"/>
    <w:rsid w:val="00A50F6C"/>
    <w:rsid w:val="00A7532D"/>
    <w:rsid w:val="00A85206"/>
    <w:rsid w:val="00A90975"/>
    <w:rsid w:val="00AA04EC"/>
    <w:rsid w:val="00AA2790"/>
    <w:rsid w:val="00AA2C98"/>
    <w:rsid w:val="00AA4E43"/>
    <w:rsid w:val="00AB2A94"/>
    <w:rsid w:val="00AB47CF"/>
    <w:rsid w:val="00AC0F7B"/>
    <w:rsid w:val="00AC72C9"/>
    <w:rsid w:val="00AD341C"/>
    <w:rsid w:val="00AE1641"/>
    <w:rsid w:val="00AE20D8"/>
    <w:rsid w:val="00AF2DD1"/>
    <w:rsid w:val="00B011A5"/>
    <w:rsid w:val="00B01E51"/>
    <w:rsid w:val="00B16784"/>
    <w:rsid w:val="00B171D1"/>
    <w:rsid w:val="00B17201"/>
    <w:rsid w:val="00B22827"/>
    <w:rsid w:val="00B45196"/>
    <w:rsid w:val="00B461C5"/>
    <w:rsid w:val="00B47CE1"/>
    <w:rsid w:val="00B515B6"/>
    <w:rsid w:val="00B57CD9"/>
    <w:rsid w:val="00B63BD3"/>
    <w:rsid w:val="00B67CB8"/>
    <w:rsid w:val="00B86FFA"/>
    <w:rsid w:val="00B93A8F"/>
    <w:rsid w:val="00BA07AA"/>
    <w:rsid w:val="00BA2152"/>
    <w:rsid w:val="00BA2B92"/>
    <w:rsid w:val="00BA5076"/>
    <w:rsid w:val="00BC1E16"/>
    <w:rsid w:val="00BC7A42"/>
    <w:rsid w:val="00BD5782"/>
    <w:rsid w:val="00BD7E12"/>
    <w:rsid w:val="00BD7F4B"/>
    <w:rsid w:val="00BE21DF"/>
    <w:rsid w:val="00BE7BAC"/>
    <w:rsid w:val="00BF604C"/>
    <w:rsid w:val="00C0089E"/>
    <w:rsid w:val="00C03715"/>
    <w:rsid w:val="00C0499C"/>
    <w:rsid w:val="00C04AC5"/>
    <w:rsid w:val="00C13B2C"/>
    <w:rsid w:val="00C1464B"/>
    <w:rsid w:val="00C239EF"/>
    <w:rsid w:val="00C26251"/>
    <w:rsid w:val="00C26E08"/>
    <w:rsid w:val="00C26E43"/>
    <w:rsid w:val="00C3598A"/>
    <w:rsid w:val="00C45E40"/>
    <w:rsid w:val="00C45F14"/>
    <w:rsid w:val="00C50D5F"/>
    <w:rsid w:val="00C57DF5"/>
    <w:rsid w:val="00C65E67"/>
    <w:rsid w:val="00C75637"/>
    <w:rsid w:val="00C847BE"/>
    <w:rsid w:val="00C96747"/>
    <w:rsid w:val="00C96A37"/>
    <w:rsid w:val="00CA02B2"/>
    <w:rsid w:val="00CB1BEE"/>
    <w:rsid w:val="00CB2157"/>
    <w:rsid w:val="00CB5EAA"/>
    <w:rsid w:val="00CE5144"/>
    <w:rsid w:val="00D07276"/>
    <w:rsid w:val="00D20A51"/>
    <w:rsid w:val="00D30595"/>
    <w:rsid w:val="00D3626C"/>
    <w:rsid w:val="00D37AF2"/>
    <w:rsid w:val="00D4065C"/>
    <w:rsid w:val="00D5063E"/>
    <w:rsid w:val="00D54750"/>
    <w:rsid w:val="00D6053B"/>
    <w:rsid w:val="00D60903"/>
    <w:rsid w:val="00D729FF"/>
    <w:rsid w:val="00D739B2"/>
    <w:rsid w:val="00D87899"/>
    <w:rsid w:val="00DE0113"/>
    <w:rsid w:val="00DF33ED"/>
    <w:rsid w:val="00DF5EC7"/>
    <w:rsid w:val="00E10374"/>
    <w:rsid w:val="00E11A6F"/>
    <w:rsid w:val="00E15C0D"/>
    <w:rsid w:val="00E21085"/>
    <w:rsid w:val="00E25232"/>
    <w:rsid w:val="00E25A63"/>
    <w:rsid w:val="00E37AD6"/>
    <w:rsid w:val="00E504EB"/>
    <w:rsid w:val="00E53C8E"/>
    <w:rsid w:val="00E54AF9"/>
    <w:rsid w:val="00E7022C"/>
    <w:rsid w:val="00E72144"/>
    <w:rsid w:val="00E80615"/>
    <w:rsid w:val="00E81415"/>
    <w:rsid w:val="00E96695"/>
    <w:rsid w:val="00EA0ADF"/>
    <w:rsid w:val="00EB36BC"/>
    <w:rsid w:val="00ED3F4F"/>
    <w:rsid w:val="00EE04E3"/>
    <w:rsid w:val="00EE251C"/>
    <w:rsid w:val="00EF4BC0"/>
    <w:rsid w:val="00EF5937"/>
    <w:rsid w:val="00F0165F"/>
    <w:rsid w:val="00F052A8"/>
    <w:rsid w:val="00F07603"/>
    <w:rsid w:val="00F107CC"/>
    <w:rsid w:val="00F1619B"/>
    <w:rsid w:val="00F168A8"/>
    <w:rsid w:val="00F172EE"/>
    <w:rsid w:val="00F17CB6"/>
    <w:rsid w:val="00F32AB7"/>
    <w:rsid w:val="00F4644E"/>
    <w:rsid w:val="00F51CA2"/>
    <w:rsid w:val="00F5402B"/>
    <w:rsid w:val="00F5544F"/>
    <w:rsid w:val="00F56D32"/>
    <w:rsid w:val="00F61AF0"/>
    <w:rsid w:val="00F669BE"/>
    <w:rsid w:val="00F7196F"/>
    <w:rsid w:val="00F72BC2"/>
    <w:rsid w:val="00F90873"/>
    <w:rsid w:val="00F934B4"/>
    <w:rsid w:val="00FA0805"/>
    <w:rsid w:val="00FA2991"/>
    <w:rsid w:val="00FB17F5"/>
    <w:rsid w:val="00FC55C7"/>
    <w:rsid w:val="00FC6747"/>
    <w:rsid w:val="00FD14A0"/>
    <w:rsid w:val="00FE0B99"/>
    <w:rsid w:val="00FE5073"/>
    <w:rsid w:val="00FE706D"/>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16C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A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7F"/>
    <w:pPr>
      <w:jc w:val="both"/>
    </w:pPr>
  </w:style>
  <w:style w:type="paragraph" w:styleId="Ttulo1">
    <w:name w:val="heading 1"/>
    <w:basedOn w:val="Normal"/>
    <w:next w:val="Normal"/>
    <w:link w:val="Ttulo1Car"/>
    <w:qFormat/>
    <w:rsid w:val="00E96695"/>
    <w:pPr>
      <w:jc w:val="left"/>
      <w:outlineLvl w:val="0"/>
    </w:pPr>
    <w:rPr>
      <w:rFonts w:ascii="Calibri" w:hAnsi="Calibri"/>
      <w:b/>
      <w:smallCaps/>
      <w:sz w:val="30"/>
    </w:rPr>
  </w:style>
  <w:style w:type="paragraph" w:styleId="Ttulo2">
    <w:name w:val="heading 2"/>
    <w:basedOn w:val="Ttulo1"/>
    <w:next w:val="Normal"/>
    <w:link w:val="Ttulo2Car"/>
    <w:qFormat/>
    <w:rsid w:val="00E96695"/>
    <w:pPr>
      <w:ind w:left="170"/>
      <w:outlineLvl w:val="1"/>
    </w:pPr>
    <w:rPr>
      <w:sz w:val="28"/>
      <w:szCs w:val="26"/>
      <w:lang w:val="es-ES"/>
    </w:rPr>
  </w:style>
  <w:style w:type="paragraph" w:styleId="Ttulo3">
    <w:name w:val="heading 3"/>
    <w:basedOn w:val="Normal"/>
    <w:next w:val="Normal"/>
    <w:link w:val="Ttulo3Car"/>
    <w:unhideWhenUsed/>
    <w:qFormat/>
    <w:rsid w:val="007B06AA"/>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7B06AA"/>
    <w:pPr>
      <w:keepNext/>
      <w:outlineLvl w:val="3"/>
    </w:pPr>
    <w:rPr>
      <w:rFonts w:ascii="Trebuchet MS" w:eastAsia="Times New Roman" w:hAnsi="Trebuchet MS" w:cs="Times New Roman"/>
      <w:b/>
      <w:bCs/>
      <w:color w:val="808080"/>
      <w:sz w:val="22"/>
      <w:lang w:val="es-ES" w:eastAsia="en-US"/>
    </w:rPr>
  </w:style>
  <w:style w:type="paragraph" w:styleId="Ttulo5">
    <w:name w:val="heading 5"/>
    <w:basedOn w:val="Normal"/>
    <w:next w:val="Normal"/>
    <w:link w:val="Ttulo5Car"/>
    <w:qFormat/>
    <w:rsid w:val="00E7022C"/>
    <w:pPr>
      <w:keepNext/>
      <w:outlineLvl w:val="4"/>
    </w:pPr>
    <w:rPr>
      <w:rFonts w:ascii="Arial" w:eastAsia="Times New Roman" w:hAnsi="Arial" w:cs="Times New Roman"/>
      <w:b/>
      <w:bCs/>
      <w:i/>
      <w:iCs/>
      <w:sz w:val="16"/>
      <w:szCs w:val="20"/>
      <w:lang w:val="es-ES" w:eastAsia="en-US"/>
    </w:rPr>
  </w:style>
  <w:style w:type="paragraph" w:styleId="Ttulo6">
    <w:name w:val="heading 6"/>
    <w:basedOn w:val="Normal"/>
    <w:next w:val="Normal"/>
    <w:link w:val="Ttulo6Car"/>
    <w:qFormat/>
    <w:rsid w:val="00E7022C"/>
    <w:pPr>
      <w:keepNext/>
      <w:outlineLvl w:val="5"/>
    </w:pPr>
    <w:rPr>
      <w:rFonts w:ascii="Arial" w:eastAsia="Times New Roman" w:hAnsi="Arial" w:cs="Times New Roman"/>
      <w:b/>
      <w:bCs/>
      <w:i/>
      <w:iCs/>
      <w:sz w:val="22"/>
      <w:szCs w:val="22"/>
      <w:lang w:val="es-ES" w:eastAsia="en-US"/>
    </w:rPr>
  </w:style>
  <w:style w:type="paragraph" w:styleId="Ttulo7">
    <w:name w:val="heading 7"/>
    <w:basedOn w:val="Normal"/>
    <w:next w:val="Normal"/>
    <w:link w:val="Ttulo7Car"/>
    <w:qFormat/>
    <w:rsid w:val="00E7022C"/>
    <w:pPr>
      <w:keepNext/>
      <w:jc w:val="right"/>
      <w:outlineLvl w:val="6"/>
    </w:pPr>
    <w:rPr>
      <w:rFonts w:ascii="Arial" w:eastAsia="Times New Roman" w:hAnsi="Arial" w:cs="Times New Roman"/>
      <w:b/>
      <w:bCs/>
      <w:color w:val="333333"/>
      <w:sz w:val="14"/>
      <w:szCs w:val="16"/>
      <w:lang w:val="es-ES" w:eastAsia="en-US"/>
    </w:rPr>
  </w:style>
  <w:style w:type="paragraph" w:styleId="Ttulo8">
    <w:name w:val="heading 8"/>
    <w:basedOn w:val="Normal"/>
    <w:next w:val="Normal"/>
    <w:link w:val="Ttulo8Car"/>
    <w:qFormat/>
    <w:rsid w:val="00E7022C"/>
    <w:pPr>
      <w:keepNext/>
      <w:jc w:val="right"/>
      <w:outlineLvl w:val="7"/>
    </w:pPr>
    <w:rPr>
      <w:rFonts w:ascii="Arial" w:eastAsia="Times New Roman" w:hAnsi="Arial" w:cs="Times New Roman"/>
      <w:b/>
      <w:bCs/>
      <w:color w:val="333333"/>
      <w:sz w:val="12"/>
      <w:szCs w:val="1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15C0D"/>
    <w:pPr>
      <w:tabs>
        <w:tab w:val="center" w:pos="4419"/>
        <w:tab w:val="right" w:pos="8838"/>
      </w:tabs>
    </w:pPr>
  </w:style>
  <w:style w:type="character" w:customStyle="1" w:styleId="EncabezadoCar">
    <w:name w:val="Encabezado Car"/>
    <w:basedOn w:val="Fuentedeprrafopredeter"/>
    <w:link w:val="Encabezado"/>
    <w:uiPriority w:val="99"/>
    <w:rsid w:val="00E15C0D"/>
  </w:style>
  <w:style w:type="paragraph" w:styleId="Piedepgina">
    <w:name w:val="footer"/>
    <w:basedOn w:val="Normal"/>
    <w:link w:val="PiedepginaCar"/>
    <w:uiPriority w:val="99"/>
    <w:unhideWhenUsed/>
    <w:rsid w:val="00E15C0D"/>
    <w:pPr>
      <w:tabs>
        <w:tab w:val="center" w:pos="4419"/>
        <w:tab w:val="right" w:pos="8838"/>
      </w:tabs>
    </w:pPr>
  </w:style>
  <w:style w:type="character" w:customStyle="1" w:styleId="PiedepginaCar">
    <w:name w:val="Pie de página Car"/>
    <w:basedOn w:val="Fuentedeprrafopredeter"/>
    <w:link w:val="Piedepgina"/>
    <w:uiPriority w:val="99"/>
    <w:rsid w:val="00E15C0D"/>
  </w:style>
  <w:style w:type="character" w:customStyle="1" w:styleId="Ttulo1Car">
    <w:name w:val="Título 1 Car"/>
    <w:basedOn w:val="Fuentedeprrafopredeter"/>
    <w:link w:val="Ttulo1"/>
    <w:rsid w:val="00E96695"/>
    <w:rPr>
      <w:rFonts w:ascii="Calibri" w:hAnsi="Calibri"/>
      <w:b/>
      <w:smallCaps/>
      <w:sz w:val="30"/>
    </w:rPr>
  </w:style>
  <w:style w:type="character" w:customStyle="1" w:styleId="Ttulo4Car">
    <w:name w:val="Título 4 Car"/>
    <w:basedOn w:val="Fuentedeprrafopredeter"/>
    <w:link w:val="Ttulo4"/>
    <w:rsid w:val="007B06AA"/>
    <w:rPr>
      <w:rFonts w:ascii="Trebuchet MS" w:eastAsia="Times New Roman" w:hAnsi="Trebuchet MS" w:cs="Times New Roman"/>
      <w:b/>
      <w:bCs/>
      <w:color w:val="808080"/>
      <w:sz w:val="22"/>
      <w:lang w:val="es-ES" w:eastAsia="en-US"/>
    </w:rPr>
  </w:style>
  <w:style w:type="character" w:customStyle="1" w:styleId="Ttulo3Car">
    <w:name w:val="Título 3 Car"/>
    <w:basedOn w:val="Fuentedeprrafopredeter"/>
    <w:link w:val="Ttulo3"/>
    <w:rsid w:val="007B06AA"/>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rsid w:val="00E96695"/>
    <w:rPr>
      <w:rFonts w:ascii="Calibri" w:hAnsi="Calibri"/>
      <w:b/>
      <w:smallCaps/>
      <w:sz w:val="28"/>
      <w:szCs w:val="26"/>
      <w:lang w:val="es-ES"/>
    </w:rPr>
  </w:style>
  <w:style w:type="character" w:customStyle="1" w:styleId="Ttulo5Car">
    <w:name w:val="Título 5 Car"/>
    <w:basedOn w:val="Fuentedeprrafopredeter"/>
    <w:link w:val="Ttulo5"/>
    <w:rsid w:val="00E7022C"/>
    <w:rPr>
      <w:rFonts w:ascii="Arial" w:eastAsia="Times New Roman" w:hAnsi="Arial" w:cs="Times New Roman"/>
      <w:b/>
      <w:bCs/>
      <w:i/>
      <w:iCs/>
      <w:sz w:val="16"/>
      <w:szCs w:val="20"/>
      <w:lang w:val="es-ES" w:eastAsia="en-US"/>
    </w:rPr>
  </w:style>
  <w:style w:type="character" w:customStyle="1" w:styleId="Ttulo6Car">
    <w:name w:val="Título 6 Car"/>
    <w:basedOn w:val="Fuentedeprrafopredeter"/>
    <w:link w:val="Ttulo6"/>
    <w:rsid w:val="00E7022C"/>
    <w:rPr>
      <w:rFonts w:ascii="Arial" w:eastAsia="Times New Roman" w:hAnsi="Arial" w:cs="Times New Roman"/>
      <w:b/>
      <w:bCs/>
      <w:i/>
      <w:iCs/>
      <w:sz w:val="22"/>
      <w:szCs w:val="22"/>
      <w:lang w:val="es-ES" w:eastAsia="en-US"/>
    </w:rPr>
  </w:style>
  <w:style w:type="character" w:customStyle="1" w:styleId="Ttulo7Car">
    <w:name w:val="Título 7 Car"/>
    <w:basedOn w:val="Fuentedeprrafopredeter"/>
    <w:link w:val="Ttulo7"/>
    <w:rsid w:val="00E7022C"/>
    <w:rPr>
      <w:rFonts w:ascii="Arial" w:eastAsia="Times New Roman" w:hAnsi="Arial" w:cs="Times New Roman"/>
      <w:b/>
      <w:bCs/>
      <w:color w:val="333333"/>
      <w:sz w:val="14"/>
      <w:szCs w:val="16"/>
      <w:lang w:val="es-ES" w:eastAsia="en-US"/>
    </w:rPr>
  </w:style>
  <w:style w:type="character" w:customStyle="1" w:styleId="Ttulo8Car">
    <w:name w:val="Título 8 Car"/>
    <w:basedOn w:val="Fuentedeprrafopredeter"/>
    <w:link w:val="Ttulo8"/>
    <w:rsid w:val="00E7022C"/>
    <w:rPr>
      <w:rFonts w:ascii="Arial" w:eastAsia="Times New Roman" w:hAnsi="Arial" w:cs="Times New Roman"/>
      <w:b/>
      <w:bCs/>
      <w:color w:val="333333"/>
      <w:sz w:val="12"/>
      <w:szCs w:val="16"/>
      <w:lang w:val="es-ES" w:eastAsia="en-US"/>
    </w:rPr>
  </w:style>
  <w:style w:type="paragraph" w:styleId="Textonotapie">
    <w:name w:val="footnote text"/>
    <w:basedOn w:val="Normal"/>
    <w:link w:val="TextonotapieCar"/>
    <w:semiHidden/>
    <w:rsid w:val="00E7022C"/>
    <w:rPr>
      <w:rFonts w:ascii="Trebuchet MS" w:eastAsia="Times New Roman" w:hAnsi="Trebuchet MS" w:cs="Times New Roman"/>
      <w:sz w:val="18"/>
      <w:szCs w:val="20"/>
      <w:lang w:val="es-ES_tradnl" w:eastAsia="en-US"/>
    </w:rPr>
  </w:style>
  <w:style w:type="character" w:customStyle="1" w:styleId="TextonotapieCar">
    <w:name w:val="Texto nota pie Car"/>
    <w:basedOn w:val="Fuentedeprrafopredeter"/>
    <w:link w:val="Textonotapie"/>
    <w:semiHidden/>
    <w:rsid w:val="00E7022C"/>
    <w:rPr>
      <w:rFonts w:ascii="Trebuchet MS" w:eastAsia="Times New Roman" w:hAnsi="Trebuchet MS" w:cs="Times New Roman"/>
      <w:sz w:val="18"/>
      <w:szCs w:val="20"/>
      <w:lang w:val="es-ES_tradnl" w:eastAsia="en-US"/>
    </w:rPr>
  </w:style>
  <w:style w:type="character" w:styleId="Refdenotaalpie">
    <w:name w:val="footnote reference"/>
    <w:basedOn w:val="Fuentedeprrafopredeter"/>
    <w:semiHidden/>
    <w:rsid w:val="00E7022C"/>
    <w:rPr>
      <w:vertAlign w:val="superscript"/>
    </w:rPr>
  </w:style>
  <w:style w:type="paragraph" w:customStyle="1" w:styleId="xl28">
    <w:name w:val="xl28"/>
    <w:basedOn w:val="Normal"/>
    <w:rsid w:val="00E7022C"/>
    <w:pPr>
      <w:spacing w:before="100" w:beforeAutospacing="1" w:after="100" w:afterAutospacing="1"/>
      <w:jc w:val="center"/>
    </w:pPr>
    <w:rPr>
      <w:rFonts w:ascii="Arial" w:eastAsia="Arial Unicode MS" w:hAnsi="Arial" w:cs="Arial Unicode MS"/>
      <w:sz w:val="16"/>
      <w:szCs w:val="16"/>
      <w:lang w:val="es-ES_tradnl" w:eastAsia="en-US"/>
    </w:rPr>
  </w:style>
  <w:style w:type="character" w:styleId="Nmerodepgina">
    <w:name w:val="page number"/>
    <w:basedOn w:val="Fuentedeprrafopredeter"/>
    <w:rsid w:val="00E7022C"/>
  </w:style>
  <w:style w:type="character" w:styleId="Nmerodelnea">
    <w:name w:val="line number"/>
    <w:basedOn w:val="Fuentedeprrafopredeter"/>
    <w:rsid w:val="00E7022C"/>
  </w:style>
  <w:style w:type="paragraph" w:styleId="Textodeglobo">
    <w:name w:val="Balloon Text"/>
    <w:basedOn w:val="Normal"/>
    <w:link w:val="TextodegloboCar"/>
    <w:semiHidden/>
    <w:rsid w:val="00E7022C"/>
    <w:rPr>
      <w:rFonts w:ascii="Tahoma" w:eastAsia="Times New Roman" w:hAnsi="Tahoma" w:cs="Tahoma"/>
      <w:sz w:val="16"/>
      <w:szCs w:val="16"/>
      <w:lang w:val="es-ES_tradnl" w:eastAsia="en-US"/>
    </w:rPr>
  </w:style>
  <w:style w:type="character" w:customStyle="1" w:styleId="TextodegloboCar">
    <w:name w:val="Texto de globo Car"/>
    <w:basedOn w:val="Fuentedeprrafopredeter"/>
    <w:link w:val="Textodeglobo"/>
    <w:semiHidden/>
    <w:rsid w:val="00E7022C"/>
    <w:rPr>
      <w:rFonts w:ascii="Tahoma" w:eastAsia="Times New Roman" w:hAnsi="Tahoma" w:cs="Tahoma"/>
      <w:sz w:val="16"/>
      <w:szCs w:val="16"/>
      <w:lang w:val="es-ES_tradnl" w:eastAsia="en-US"/>
    </w:rPr>
  </w:style>
  <w:style w:type="character" w:styleId="Refdecomentario">
    <w:name w:val="annotation reference"/>
    <w:basedOn w:val="Fuentedeprrafopredeter"/>
    <w:semiHidden/>
    <w:rsid w:val="00E7022C"/>
    <w:rPr>
      <w:sz w:val="16"/>
      <w:szCs w:val="16"/>
    </w:rPr>
  </w:style>
  <w:style w:type="paragraph" w:styleId="Textocomentario">
    <w:name w:val="annotation text"/>
    <w:basedOn w:val="Normal"/>
    <w:link w:val="TextocomentarioCar"/>
    <w:semiHidden/>
    <w:rsid w:val="00E7022C"/>
    <w:rPr>
      <w:rFonts w:ascii="Trebuchet MS" w:eastAsia="Times New Roman" w:hAnsi="Trebuchet MS" w:cs="Times New Roman"/>
      <w:sz w:val="20"/>
      <w:szCs w:val="20"/>
      <w:lang w:val="es-ES_tradnl" w:eastAsia="en-US"/>
    </w:rPr>
  </w:style>
  <w:style w:type="character" w:customStyle="1" w:styleId="TextocomentarioCar">
    <w:name w:val="Texto comentario Car"/>
    <w:basedOn w:val="Fuentedeprrafopredeter"/>
    <w:link w:val="Textocomentario"/>
    <w:semiHidden/>
    <w:rsid w:val="00E7022C"/>
    <w:rPr>
      <w:rFonts w:ascii="Trebuchet MS" w:eastAsia="Times New Roman" w:hAnsi="Trebuchet MS" w:cs="Times New Roman"/>
      <w:sz w:val="20"/>
      <w:szCs w:val="20"/>
      <w:lang w:val="es-ES_tradnl" w:eastAsia="en-US"/>
    </w:rPr>
  </w:style>
  <w:style w:type="paragraph" w:styleId="Asuntodelcomentario">
    <w:name w:val="annotation subject"/>
    <w:basedOn w:val="Textocomentario"/>
    <w:next w:val="Textocomentario"/>
    <w:link w:val="AsuntodelcomentarioCar"/>
    <w:semiHidden/>
    <w:rsid w:val="00E7022C"/>
    <w:rPr>
      <w:b/>
      <w:bCs/>
    </w:rPr>
  </w:style>
  <w:style w:type="character" w:customStyle="1" w:styleId="AsuntodelcomentarioCar">
    <w:name w:val="Asunto del comentario Car"/>
    <w:basedOn w:val="TextocomentarioCar"/>
    <w:link w:val="Asuntodelcomentario"/>
    <w:semiHidden/>
    <w:rsid w:val="00E7022C"/>
    <w:rPr>
      <w:rFonts w:ascii="Trebuchet MS" w:eastAsia="Times New Roman" w:hAnsi="Trebuchet MS" w:cs="Times New Roman"/>
      <w:b/>
      <w:bCs/>
      <w:sz w:val="20"/>
      <w:szCs w:val="20"/>
      <w:lang w:val="es-ES_tradnl" w:eastAsia="en-US"/>
    </w:rPr>
  </w:style>
  <w:style w:type="paragraph" w:styleId="Textonotaalfinal">
    <w:name w:val="endnote text"/>
    <w:basedOn w:val="Normal"/>
    <w:link w:val="TextonotaalfinalCar"/>
    <w:semiHidden/>
    <w:rsid w:val="00E7022C"/>
    <w:rPr>
      <w:rFonts w:ascii="Trebuchet MS" w:eastAsia="Times New Roman" w:hAnsi="Trebuchet MS" w:cs="Times New Roman"/>
      <w:sz w:val="20"/>
      <w:szCs w:val="20"/>
      <w:lang w:val="es-ES_tradnl" w:eastAsia="en-US"/>
    </w:rPr>
  </w:style>
  <w:style w:type="character" w:customStyle="1" w:styleId="TextonotaalfinalCar">
    <w:name w:val="Texto nota al final Car"/>
    <w:basedOn w:val="Fuentedeprrafopredeter"/>
    <w:link w:val="Textonotaalfinal"/>
    <w:semiHidden/>
    <w:rsid w:val="00E7022C"/>
    <w:rPr>
      <w:rFonts w:ascii="Trebuchet MS" w:eastAsia="Times New Roman" w:hAnsi="Trebuchet MS" w:cs="Times New Roman"/>
      <w:sz w:val="20"/>
      <w:szCs w:val="20"/>
      <w:lang w:val="es-ES_tradnl" w:eastAsia="en-US"/>
    </w:rPr>
  </w:style>
  <w:style w:type="character" w:styleId="Refdenotaalfinal">
    <w:name w:val="endnote reference"/>
    <w:basedOn w:val="Fuentedeprrafopredeter"/>
    <w:semiHidden/>
    <w:rsid w:val="00E7022C"/>
    <w:rPr>
      <w:vertAlign w:val="superscript"/>
    </w:rPr>
  </w:style>
  <w:style w:type="character" w:styleId="Hipervnculo">
    <w:name w:val="Hyperlink"/>
    <w:basedOn w:val="Fuentedeprrafopredeter"/>
    <w:uiPriority w:val="99"/>
    <w:rsid w:val="00E7022C"/>
    <w:rPr>
      <w:color w:val="0000FF"/>
      <w:u w:val="single"/>
    </w:rPr>
  </w:style>
  <w:style w:type="table" w:styleId="Tablaconcolumnas2">
    <w:name w:val="Table Columns 2"/>
    <w:basedOn w:val="Tablanormal"/>
    <w:rsid w:val="00E7022C"/>
    <w:pPr>
      <w:jc w:val="both"/>
    </w:pPr>
    <w:rPr>
      <w:rFonts w:ascii="Times New Roman" w:eastAsia="Times New Roman" w:hAnsi="Times New Roman" w:cs="Times New Roman"/>
      <w:b/>
      <w:bCs/>
      <w:sz w:val="20"/>
      <w:szCs w:val="20"/>
      <w:lang w:eastAsia="es-A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34"/>
    <w:qFormat/>
    <w:rsid w:val="00E7022C"/>
    <w:pPr>
      <w:ind w:left="720"/>
      <w:contextualSpacing/>
    </w:pPr>
    <w:rPr>
      <w:rFonts w:ascii="Trebuchet MS" w:eastAsia="Times New Roman" w:hAnsi="Trebuchet MS" w:cs="Times New Roman"/>
      <w:sz w:val="22"/>
      <w:lang w:val="es-ES_tradnl" w:eastAsia="en-US"/>
    </w:rPr>
  </w:style>
  <w:style w:type="paragraph" w:styleId="TtulodeTDC">
    <w:name w:val="TOC Heading"/>
    <w:basedOn w:val="Ttulo1"/>
    <w:next w:val="Normal"/>
    <w:uiPriority w:val="39"/>
    <w:unhideWhenUsed/>
    <w:qFormat/>
    <w:rsid w:val="00E7022C"/>
    <w:pPr>
      <w:keepLines/>
      <w:spacing w:before="480" w:line="276" w:lineRule="auto"/>
      <w:outlineLvl w:val="9"/>
    </w:pPr>
    <w:rPr>
      <w:rFonts w:asciiTheme="majorHAnsi" w:eastAsiaTheme="majorEastAsia" w:hAnsiTheme="majorHAnsi" w:cstheme="majorBidi"/>
      <w:smallCaps w:val="0"/>
      <w:color w:val="2E74B5" w:themeColor="accent1" w:themeShade="BF"/>
      <w:sz w:val="28"/>
      <w:szCs w:val="28"/>
    </w:rPr>
  </w:style>
  <w:style w:type="paragraph" w:styleId="TDC1">
    <w:name w:val="toc 1"/>
    <w:basedOn w:val="Normal"/>
    <w:next w:val="Normal"/>
    <w:autoRedefine/>
    <w:uiPriority w:val="39"/>
    <w:rsid w:val="00E7022C"/>
    <w:pPr>
      <w:spacing w:after="100"/>
    </w:pPr>
    <w:rPr>
      <w:rFonts w:ascii="Trebuchet MS" w:eastAsia="Times New Roman" w:hAnsi="Trebuchet MS" w:cs="Times New Roman"/>
      <w:sz w:val="22"/>
      <w:lang w:val="es-ES_tradnl" w:eastAsia="en-US"/>
    </w:rPr>
  </w:style>
  <w:style w:type="paragraph" w:styleId="TDC3">
    <w:name w:val="toc 3"/>
    <w:basedOn w:val="Normal"/>
    <w:next w:val="Normal"/>
    <w:autoRedefine/>
    <w:uiPriority w:val="39"/>
    <w:rsid w:val="00E7022C"/>
    <w:pPr>
      <w:spacing w:after="100"/>
      <w:ind w:left="440"/>
    </w:pPr>
    <w:rPr>
      <w:rFonts w:ascii="Trebuchet MS" w:eastAsia="Times New Roman" w:hAnsi="Trebuchet MS" w:cs="Times New Roman"/>
      <w:sz w:val="22"/>
      <w:lang w:val="es-ES_tradnl" w:eastAsia="en-US"/>
    </w:rPr>
  </w:style>
  <w:style w:type="paragraph" w:styleId="Sinespaciado">
    <w:name w:val="No Spacing"/>
    <w:link w:val="SinespaciadoCar"/>
    <w:uiPriority w:val="1"/>
    <w:qFormat/>
    <w:rsid w:val="00E7022C"/>
    <w:rPr>
      <w:sz w:val="22"/>
      <w:szCs w:val="22"/>
      <w:lang w:val="es-ES" w:eastAsia="en-US"/>
    </w:rPr>
  </w:style>
  <w:style w:type="character" w:customStyle="1" w:styleId="SinespaciadoCar">
    <w:name w:val="Sin espaciado Car"/>
    <w:basedOn w:val="Fuentedeprrafopredeter"/>
    <w:link w:val="Sinespaciado"/>
    <w:uiPriority w:val="1"/>
    <w:rsid w:val="00E7022C"/>
    <w:rPr>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AR"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F7F"/>
    <w:pPr>
      <w:jc w:val="both"/>
    </w:pPr>
  </w:style>
  <w:style w:type="paragraph" w:styleId="Ttulo1">
    <w:name w:val="heading 1"/>
    <w:basedOn w:val="Normal"/>
    <w:next w:val="Normal"/>
    <w:link w:val="Ttulo1Car"/>
    <w:qFormat/>
    <w:rsid w:val="00E96695"/>
    <w:pPr>
      <w:jc w:val="left"/>
      <w:outlineLvl w:val="0"/>
    </w:pPr>
    <w:rPr>
      <w:rFonts w:ascii="Calibri" w:hAnsi="Calibri"/>
      <w:b/>
      <w:smallCaps/>
      <w:sz w:val="30"/>
    </w:rPr>
  </w:style>
  <w:style w:type="paragraph" w:styleId="Ttulo2">
    <w:name w:val="heading 2"/>
    <w:basedOn w:val="Ttulo1"/>
    <w:next w:val="Normal"/>
    <w:link w:val="Ttulo2Car"/>
    <w:qFormat/>
    <w:rsid w:val="00E96695"/>
    <w:pPr>
      <w:ind w:left="170"/>
      <w:outlineLvl w:val="1"/>
    </w:pPr>
    <w:rPr>
      <w:sz w:val="28"/>
      <w:szCs w:val="26"/>
      <w:lang w:val="es-ES"/>
    </w:rPr>
  </w:style>
  <w:style w:type="paragraph" w:styleId="Ttulo3">
    <w:name w:val="heading 3"/>
    <w:basedOn w:val="Normal"/>
    <w:next w:val="Normal"/>
    <w:link w:val="Ttulo3Car"/>
    <w:unhideWhenUsed/>
    <w:qFormat/>
    <w:rsid w:val="007B06AA"/>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7B06AA"/>
    <w:pPr>
      <w:keepNext/>
      <w:outlineLvl w:val="3"/>
    </w:pPr>
    <w:rPr>
      <w:rFonts w:ascii="Trebuchet MS" w:eastAsia="Times New Roman" w:hAnsi="Trebuchet MS" w:cs="Times New Roman"/>
      <w:b/>
      <w:bCs/>
      <w:color w:val="808080"/>
      <w:sz w:val="22"/>
      <w:lang w:val="es-ES" w:eastAsia="en-US"/>
    </w:rPr>
  </w:style>
  <w:style w:type="paragraph" w:styleId="Ttulo5">
    <w:name w:val="heading 5"/>
    <w:basedOn w:val="Normal"/>
    <w:next w:val="Normal"/>
    <w:link w:val="Ttulo5Car"/>
    <w:qFormat/>
    <w:rsid w:val="00E7022C"/>
    <w:pPr>
      <w:keepNext/>
      <w:outlineLvl w:val="4"/>
    </w:pPr>
    <w:rPr>
      <w:rFonts w:ascii="Arial" w:eastAsia="Times New Roman" w:hAnsi="Arial" w:cs="Times New Roman"/>
      <w:b/>
      <w:bCs/>
      <w:i/>
      <w:iCs/>
      <w:sz w:val="16"/>
      <w:szCs w:val="20"/>
      <w:lang w:val="es-ES" w:eastAsia="en-US"/>
    </w:rPr>
  </w:style>
  <w:style w:type="paragraph" w:styleId="Ttulo6">
    <w:name w:val="heading 6"/>
    <w:basedOn w:val="Normal"/>
    <w:next w:val="Normal"/>
    <w:link w:val="Ttulo6Car"/>
    <w:qFormat/>
    <w:rsid w:val="00E7022C"/>
    <w:pPr>
      <w:keepNext/>
      <w:outlineLvl w:val="5"/>
    </w:pPr>
    <w:rPr>
      <w:rFonts w:ascii="Arial" w:eastAsia="Times New Roman" w:hAnsi="Arial" w:cs="Times New Roman"/>
      <w:b/>
      <w:bCs/>
      <w:i/>
      <w:iCs/>
      <w:sz w:val="22"/>
      <w:szCs w:val="22"/>
      <w:lang w:val="es-ES" w:eastAsia="en-US"/>
    </w:rPr>
  </w:style>
  <w:style w:type="paragraph" w:styleId="Ttulo7">
    <w:name w:val="heading 7"/>
    <w:basedOn w:val="Normal"/>
    <w:next w:val="Normal"/>
    <w:link w:val="Ttulo7Car"/>
    <w:qFormat/>
    <w:rsid w:val="00E7022C"/>
    <w:pPr>
      <w:keepNext/>
      <w:jc w:val="right"/>
      <w:outlineLvl w:val="6"/>
    </w:pPr>
    <w:rPr>
      <w:rFonts w:ascii="Arial" w:eastAsia="Times New Roman" w:hAnsi="Arial" w:cs="Times New Roman"/>
      <w:b/>
      <w:bCs/>
      <w:color w:val="333333"/>
      <w:sz w:val="14"/>
      <w:szCs w:val="16"/>
      <w:lang w:val="es-ES" w:eastAsia="en-US"/>
    </w:rPr>
  </w:style>
  <w:style w:type="paragraph" w:styleId="Ttulo8">
    <w:name w:val="heading 8"/>
    <w:basedOn w:val="Normal"/>
    <w:next w:val="Normal"/>
    <w:link w:val="Ttulo8Car"/>
    <w:qFormat/>
    <w:rsid w:val="00E7022C"/>
    <w:pPr>
      <w:keepNext/>
      <w:jc w:val="right"/>
      <w:outlineLvl w:val="7"/>
    </w:pPr>
    <w:rPr>
      <w:rFonts w:ascii="Arial" w:eastAsia="Times New Roman" w:hAnsi="Arial" w:cs="Times New Roman"/>
      <w:b/>
      <w:bCs/>
      <w:color w:val="333333"/>
      <w:sz w:val="12"/>
      <w:szCs w:val="1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15C0D"/>
    <w:pPr>
      <w:tabs>
        <w:tab w:val="center" w:pos="4419"/>
        <w:tab w:val="right" w:pos="8838"/>
      </w:tabs>
    </w:pPr>
  </w:style>
  <w:style w:type="character" w:customStyle="1" w:styleId="EncabezadoCar">
    <w:name w:val="Encabezado Car"/>
    <w:basedOn w:val="Fuentedeprrafopredeter"/>
    <w:link w:val="Encabezado"/>
    <w:uiPriority w:val="99"/>
    <w:rsid w:val="00E15C0D"/>
  </w:style>
  <w:style w:type="paragraph" w:styleId="Piedepgina">
    <w:name w:val="footer"/>
    <w:basedOn w:val="Normal"/>
    <w:link w:val="PiedepginaCar"/>
    <w:uiPriority w:val="99"/>
    <w:unhideWhenUsed/>
    <w:rsid w:val="00E15C0D"/>
    <w:pPr>
      <w:tabs>
        <w:tab w:val="center" w:pos="4419"/>
        <w:tab w:val="right" w:pos="8838"/>
      </w:tabs>
    </w:pPr>
  </w:style>
  <w:style w:type="character" w:customStyle="1" w:styleId="PiedepginaCar">
    <w:name w:val="Pie de página Car"/>
    <w:basedOn w:val="Fuentedeprrafopredeter"/>
    <w:link w:val="Piedepgina"/>
    <w:uiPriority w:val="99"/>
    <w:rsid w:val="00E15C0D"/>
  </w:style>
  <w:style w:type="character" w:customStyle="1" w:styleId="Ttulo1Car">
    <w:name w:val="Título 1 Car"/>
    <w:basedOn w:val="Fuentedeprrafopredeter"/>
    <w:link w:val="Ttulo1"/>
    <w:rsid w:val="00E96695"/>
    <w:rPr>
      <w:rFonts w:ascii="Calibri" w:hAnsi="Calibri"/>
      <w:b/>
      <w:smallCaps/>
      <w:sz w:val="30"/>
    </w:rPr>
  </w:style>
  <w:style w:type="character" w:customStyle="1" w:styleId="Ttulo4Car">
    <w:name w:val="Título 4 Car"/>
    <w:basedOn w:val="Fuentedeprrafopredeter"/>
    <w:link w:val="Ttulo4"/>
    <w:rsid w:val="007B06AA"/>
    <w:rPr>
      <w:rFonts w:ascii="Trebuchet MS" w:eastAsia="Times New Roman" w:hAnsi="Trebuchet MS" w:cs="Times New Roman"/>
      <w:b/>
      <w:bCs/>
      <w:color w:val="808080"/>
      <w:sz w:val="22"/>
      <w:lang w:val="es-ES" w:eastAsia="en-US"/>
    </w:rPr>
  </w:style>
  <w:style w:type="character" w:customStyle="1" w:styleId="Ttulo3Car">
    <w:name w:val="Título 3 Car"/>
    <w:basedOn w:val="Fuentedeprrafopredeter"/>
    <w:link w:val="Ttulo3"/>
    <w:rsid w:val="007B06AA"/>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rsid w:val="00E96695"/>
    <w:rPr>
      <w:rFonts w:ascii="Calibri" w:hAnsi="Calibri"/>
      <w:b/>
      <w:smallCaps/>
      <w:sz w:val="28"/>
      <w:szCs w:val="26"/>
      <w:lang w:val="es-ES"/>
    </w:rPr>
  </w:style>
  <w:style w:type="character" w:customStyle="1" w:styleId="Ttulo5Car">
    <w:name w:val="Título 5 Car"/>
    <w:basedOn w:val="Fuentedeprrafopredeter"/>
    <w:link w:val="Ttulo5"/>
    <w:rsid w:val="00E7022C"/>
    <w:rPr>
      <w:rFonts w:ascii="Arial" w:eastAsia="Times New Roman" w:hAnsi="Arial" w:cs="Times New Roman"/>
      <w:b/>
      <w:bCs/>
      <w:i/>
      <w:iCs/>
      <w:sz w:val="16"/>
      <w:szCs w:val="20"/>
      <w:lang w:val="es-ES" w:eastAsia="en-US"/>
    </w:rPr>
  </w:style>
  <w:style w:type="character" w:customStyle="1" w:styleId="Ttulo6Car">
    <w:name w:val="Título 6 Car"/>
    <w:basedOn w:val="Fuentedeprrafopredeter"/>
    <w:link w:val="Ttulo6"/>
    <w:rsid w:val="00E7022C"/>
    <w:rPr>
      <w:rFonts w:ascii="Arial" w:eastAsia="Times New Roman" w:hAnsi="Arial" w:cs="Times New Roman"/>
      <w:b/>
      <w:bCs/>
      <w:i/>
      <w:iCs/>
      <w:sz w:val="22"/>
      <w:szCs w:val="22"/>
      <w:lang w:val="es-ES" w:eastAsia="en-US"/>
    </w:rPr>
  </w:style>
  <w:style w:type="character" w:customStyle="1" w:styleId="Ttulo7Car">
    <w:name w:val="Título 7 Car"/>
    <w:basedOn w:val="Fuentedeprrafopredeter"/>
    <w:link w:val="Ttulo7"/>
    <w:rsid w:val="00E7022C"/>
    <w:rPr>
      <w:rFonts w:ascii="Arial" w:eastAsia="Times New Roman" w:hAnsi="Arial" w:cs="Times New Roman"/>
      <w:b/>
      <w:bCs/>
      <w:color w:val="333333"/>
      <w:sz w:val="14"/>
      <w:szCs w:val="16"/>
      <w:lang w:val="es-ES" w:eastAsia="en-US"/>
    </w:rPr>
  </w:style>
  <w:style w:type="character" w:customStyle="1" w:styleId="Ttulo8Car">
    <w:name w:val="Título 8 Car"/>
    <w:basedOn w:val="Fuentedeprrafopredeter"/>
    <w:link w:val="Ttulo8"/>
    <w:rsid w:val="00E7022C"/>
    <w:rPr>
      <w:rFonts w:ascii="Arial" w:eastAsia="Times New Roman" w:hAnsi="Arial" w:cs="Times New Roman"/>
      <w:b/>
      <w:bCs/>
      <w:color w:val="333333"/>
      <w:sz w:val="12"/>
      <w:szCs w:val="16"/>
      <w:lang w:val="es-ES" w:eastAsia="en-US"/>
    </w:rPr>
  </w:style>
  <w:style w:type="paragraph" w:styleId="Textonotapie">
    <w:name w:val="footnote text"/>
    <w:basedOn w:val="Normal"/>
    <w:link w:val="TextonotapieCar"/>
    <w:semiHidden/>
    <w:rsid w:val="00E7022C"/>
    <w:rPr>
      <w:rFonts w:ascii="Trebuchet MS" w:eastAsia="Times New Roman" w:hAnsi="Trebuchet MS" w:cs="Times New Roman"/>
      <w:sz w:val="18"/>
      <w:szCs w:val="20"/>
      <w:lang w:val="es-ES_tradnl" w:eastAsia="en-US"/>
    </w:rPr>
  </w:style>
  <w:style w:type="character" w:customStyle="1" w:styleId="TextonotapieCar">
    <w:name w:val="Texto nota pie Car"/>
    <w:basedOn w:val="Fuentedeprrafopredeter"/>
    <w:link w:val="Textonotapie"/>
    <w:semiHidden/>
    <w:rsid w:val="00E7022C"/>
    <w:rPr>
      <w:rFonts w:ascii="Trebuchet MS" w:eastAsia="Times New Roman" w:hAnsi="Trebuchet MS" w:cs="Times New Roman"/>
      <w:sz w:val="18"/>
      <w:szCs w:val="20"/>
      <w:lang w:val="es-ES_tradnl" w:eastAsia="en-US"/>
    </w:rPr>
  </w:style>
  <w:style w:type="character" w:styleId="Refdenotaalpie">
    <w:name w:val="footnote reference"/>
    <w:basedOn w:val="Fuentedeprrafopredeter"/>
    <w:semiHidden/>
    <w:rsid w:val="00E7022C"/>
    <w:rPr>
      <w:vertAlign w:val="superscript"/>
    </w:rPr>
  </w:style>
  <w:style w:type="paragraph" w:customStyle="1" w:styleId="xl28">
    <w:name w:val="xl28"/>
    <w:basedOn w:val="Normal"/>
    <w:rsid w:val="00E7022C"/>
    <w:pPr>
      <w:spacing w:before="100" w:beforeAutospacing="1" w:after="100" w:afterAutospacing="1"/>
      <w:jc w:val="center"/>
    </w:pPr>
    <w:rPr>
      <w:rFonts w:ascii="Arial" w:eastAsia="Arial Unicode MS" w:hAnsi="Arial" w:cs="Arial Unicode MS"/>
      <w:sz w:val="16"/>
      <w:szCs w:val="16"/>
      <w:lang w:val="es-ES_tradnl" w:eastAsia="en-US"/>
    </w:rPr>
  </w:style>
  <w:style w:type="character" w:styleId="Nmerodepgina">
    <w:name w:val="page number"/>
    <w:basedOn w:val="Fuentedeprrafopredeter"/>
    <w:rsid w:val="00E7022C"/>
  </w:style>
  <w:style w:type="character" w:styleId="Nmerodelnea">
    <w:name w:val="line number"/>
    <w:basedOn w:val="Fuentedeprrafopredeter"/>
    <w:rsid w:val="00E7022C"/>
  </w:style>
  <w:style w:type="paragraph" w:styleId="Textodeglobo">
    <w:name w:val="Balloon Text"/>
    <w:basedOn w:val="Normal"/>
    <w:link w:val="TextodegloboCar"/>
    <w:semiHidden/>
    <w:rsid w:val="00E7022C"/>
    <w:rPr>
      <w:rFonts w:ascii="Tahoma" w:eastAsia="Times New Roman" w:hAnsi="Tahoma" w:cs="Tahoma"/>
      <w:sz w:val="16"/>
      <w:szCs w:val="16"/>
      <w:lang w:val="es-ES_tradnl" w:eastAsia="en-US"/>
    </w:rPr>
  </w:style>
  <w:style w:type="character" w:customStyle="1" w:styleId="TextodegloboCar">
    <w:name w:val="Texto de globo Car"/>
    <w:basedOn w:val="Fuentedeprrafopredeter"/>
    <w:link w:val="Textodeglobo"/>
    <w:semiHidden/>
    <w:rsid w:val="00E7022C"/>
    <w:rPr>
      <w:rFonts w:ascii="Tahoma" w:eastAsia="Times New Roman" w:hAnsi="Tahoma" w:cs="Tahoma"/>
      <w:sz w:val="16"/>
      <w:szCs w:val="16"/>
      <w:lang w:val="es-ES_tradnl" w:eastAsia="en-US"/>
    </w:rPr>
  </w:style>
  <w:style w:type="character" w:styleId="Refdecomentario">
    <w:name w:val="annotation reference"/>
    <w:basedOn w:val="Fuentedeprrafopredeter"/>
    <w:semiHidden/>
    <w:rsid w:val="00E7022C"/>
    <w:rPr>
      <w:sz w:val="16"/>
      <w:szCs w:val="16"/>
    </w:rPr>
  </w:style>
  <w:style w:type="paragraph" w:styleId="Textocomentario">
    <w:name w:val="annotation text"/>
    <w:basedOn w:val="Normal"/>
    <w:link w:val="TextocomentarioCar"/>
    <w:semiHidden/>
    <w:rsid w:val="00E7022C"/>
    <w:rPr>
      <w:rFonts w:ascii="Trebuchet MS" w:eastAsia="Times New Roman" w:hAnsi="Trebuchet MS" w:cs="Times New Roman"/>
      <w:sz w:val="20"/>
      <w:szCs w:val="20"/>
      <w:lang w:val="es-ES_tradnl" w:eastAsia="en-US"/>
    </w:rPr>
  </w:style>
  <w:style w:type="character" w:customStyle="1" w:styleId="TextocomentarioCar">
    <w:name w:val="Texto comentario Car"/>
    <w:basedOn w:val="Fuentedeprrafopredeter"/>
    <w:link w:val="Textocomentario"/>
    <w:semiHidden/>
    <w:rsid w:val="00E7022C"/>
    <w:rPr>
      <w:rFonts w:ascii="Trebuchet MS" w:eastAsia="Times New Roman" w:hAnsi="Trebuchet MS" w:cs="Times New Roman"/>
      <w:sz w:val="20"/>
      <w:szCs w:val="20"/>
      <w:lang w:val="es-ES_tradnl" w:eastAsia="en-US"/>
    </w:rPr>
  </w:style>
  <w:style w:type="paragraph" w:styleId="Asuntodelcomentario">
    <w:name w:val="annotation subject"/>
    <w:basedOn w:val="Textocomentario"/>
    <w:next w:val="Textocomentario"/>
    <w:link w:val="AsuntodelcomentarioCar"/>
    <w:semiHidden/>
    <w:rsid w:val="00E7022C"/>
    <w:rPr>
      <w:b/>
      <w:bCs/>
    </w:rPr>
  </w:style>
  <w:style w:type="character" w:customStyle="1" w:styleId="AsuntodelcomentarioCar">
    <w:name w:val="Asunto del comentario Car"/>
    <w:basedOn w:val="TextocomentarioCar"/>
    <w:link w:val="Asuntodelcomentario"/>
    <w:semiHidden/>
    <w:rsid w:val="00E7022C"/>
    <w:rPr>
      <w:rFonts w:ascii="Trebuchet MS" w:eastAsia="Times New Roman" w:hAnsi="Trebuchet MS" w:cs="Times New Roman"/>
      <w:b/>
      <w:bCs/>
      <w:sz w:val="20"/>
      <w:szCs w:val="20"/>
      <w:lang w:val="es-ES_tradnl" w:eastAsia="en-US"/>
    </w:rPr>
  </w:style>
  <w:style w:type="paragraph" w:styleId="Textonotaalfinal">
    <w:name w:val="endnote text"/>
    <w:basedOn w:val="Normal"/>
    <w:link w:val="TextonotaalfinalCar"/>
    <w:semiHidden/>
    <w:rsid w:val="00E7022C"/>
    <w:rPr>
      <w:rFonts w:ascii="Trebuchet MS" w:eastAsia="Times New Roman" w:hAnsi="Trebuchet MS" w:cs="Times New Roman"/>
      <w:sz w:val="20"/>
      <w:szCs w:val="20"/>
      <w:lang w:val="es-ES_tradnl" w:eastAsia="en-US"/>
    </w:rPr>
  </w:style>
  <w:style w:type="character" w:customStyle="1" w:styleId="TextonotaalfinalCar">
    <w:name w:val="Texto nota al final Car"/>
    <w:basedOn w:val="Fuentedeprrafopredeter"/>
    <w:link w:val="Textonotaalfinal"/>
    <w:semiHidden/>
    <w:rsid w:val="00E7022C"/>
    <w:rPr>
      <w:rFonts w:ascii="Trebuchet MS" w:eastAsia="Times New Roman" w:hAnsi="Trebuchet MS" w:cs="Times New Roman"/>
      <w:sz w:val="20"/>
      <w:szCs w:val="20"/>
      <w:lang w:val="es-ES_tradnl" w:eastAsia="en-US"/>
    </w:rPr>
  </w:style>
  <w:style w:type="character" w:styleId="Refdenotaalfinal">
    <w:name w:val="endnote reference"/>
    <w:basedOn w:val="Fuentedeprrafopredeter"/>
    <w:semiHidden/>
    <w:rsid w:val="00E7022C"/>
    <w:rPr>
      <w:vertAlign w:val="superscript"/>
    </w:rPr>
  </w:style>
  <w:style w:type="character" w:styleId="Hipervnculo">
    <w:name w:val="Hyperlink"/>
    <w:basedOn w:val="Fuentedeprrafopredeter"/>
    <w:uiPriority w:val="99"/>
    <w:rsid w:val="00E7022C"/>
    <w:rPr>
      <w:color w:val="0000FF"/>
      <w:u w:val="single"/>
    </w:rPr>
  </w:style>
  <w:style w:type="table" w:styleId="Tablaconcolumnas2">
    <w:name w:val="Table Columns 2"/>
    <w:basedOn w:val="Tablanormal"/>
    <w:rsid w:val="00E7022C"/>
    <w:pPr>
      <w:jc w:val="both"/>
    </w:pPr>
    <w:rPr>
      <w:rFonts w:ascii="Times New Roman" w:eastAsia="Times New Roman" w:hAnsi="Times New Roman" w:cs="Times New Roman"/>
      <w:b/>
      <w:bCs/>
      <w:sz w:val="20"/>
      <w:szCs w:val="20"/>
      <w:lang w:eastAsia="es-A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uiPriority w:val="34"/>
    <w:qFormat/>
    <w:rsid w:val="00E7022C"/>
    <w:pPr>
      <w:ind w:left="720"/>
      <w:contextualSpacing/>
    </w:pPr>
    <w:rPr>
      <w:rFonts w:ascii="Trebuchet MS" w:eastAsia="Times New Roman" w:hAnsi="Trebuchet MS" w:cs="Times New Roman"/>
      <w:sz w:val="22"/>
      <w:lang w:val="es-ES_tradnl" w:eastAsia="en-US"/>
    </w:rPr>
  </w:style>
  <w:style w:type="paragraph" w:styleId="TtulodeTDC">
    <w:name w:val="TOC Heading"/>
    <w:basedOn w:val="Ttulo1"/>
    <w:next w:val="Normal"/>
    <w:uiPriority w:val="39"/>
    <w:unhideWhenUsed/>
    <w:qFormat/>
    <w:rsid w:val="00E7022C"/>
    <w:pPr>
      <w:keepLines/>
      <w:spacing w:before="480" w:line="276" w:lineRule="auto"/>
      <w:outlineLvl w:val="9"/>
    </w:pPr>
    <w:rPr>
      <w:rFonts w:asciiTheme="majorHAnsi" w:eastAsiaTheme="majorEastAsia" w:hAnsiTheme="majorHAnsi" w:cstheme="majorBidi"/>
      <w:smallCaps w:val="0"/>
      <w:color w:val="2E74B5" w:themeColor="accent1" w:themeShade="BF"/>
      <w:sz w:val="28"/>
      <w:szCs w:val="28"/>
    </w:rPr>
  </w:style>
  <w:style w:type="paragraph" w:styleId="TDC1">
    <w:name w:val="toc 1"/>
    <w:basedOn w:val="Normal"/>
    <w:next w:val="Normal"/>
    <w:autoRedefine/>
    <w:uiPriority w:val="39"/>
    <w:rsid w:val="00E7022C"/>
    <w:pPr>
      <w:spacing w:after="100"/>
    </w:pPr>
    <w:rPr>
      <w:rFonts w:ascii="Trebuchet MS" w:eastAsia="Times New Roman" w:hAnsi="Trebuchet MS" w:cs="Times New Roman"/>
      <w:sz w:val="22"/>
      <w:lang w:val="es-ES_tradnl" w:eastAsia="en-US"/>
    </w:rPr>
  </w:style>
  <w:style w:type="paragraph" w:styleId="TDC3">
    <w:name w:val="toc 3"/>
    <w:basedOn w:val="Normal"/>
    <w:next w:val="Normal"/>
    <w:autoRedefine/>
    <w:uiPriority w:val="39"/>
    <w:rsid w:val="00E7022C"/>
    <w:pPr>
      <w:spacing w:after="100"/>
      <w:ind w:left="440"/>
    </w:pPr>
    <w:rPr>
      <w:rFonts w:ascii="Trebuchet MS" w:eastAsia="Times New Roman" w:hAnsi="Trebuchet MS" w:cs="Times New Roman"/>
      <w:sz w:val="22"/>
      <w:lang w:val="es-ES_tradnl" w:eastAsia="en-US"/>
    </w:rPr>
  </w:style>
  <w:style w:type="paragraph" w:styleId="Sinespaciado">
    <w:name w:val="No Spacing"/>
    <w:link w:val="SinespaciadoCar"/>
    <w:uiPriority w:val="1"/>
    <w:qFormat/>
    <w:rsid w:val="00E7022C"/>
    <w:rPr>
      <w:sz w:val="22"/>
      <w:szCs w:val="22"/>
      <w:lang w:val="es-ES" w:eastAsia="en-US"/>
    </w:rPr>
  </w:style>
  <w:style w:type="character" w:customStyle="1" w:styleId="SinespaciadoCar">
    <w:name w:val="Sin espaciado Car"/>
    <w:basedOn w:val="Fuentedeprrafopredeter"/>
    <w:link w:val="Sinespaciado"/>
    <w:uiPriority w:val="1"/>
    <w:rsid w:val="00E7022C"/>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5785">
      <w:bodyDiv w:val="1"/>
      <w:marLeft w:val="0"/>
      <w:marRight w:val="0"/>
      <w:marTop w:val="0"/>
      <w:marBottom w:val="0"/>
      <w:divBdr>
        <w:top w:val="none" w:sz="0" w:space="0" w:color="auto"/>
        <w:left w:val="none" w:sz="0" w:space="0" w:color="auto"/>
        <w:bottom w:val="none" w:sz="0" w:space="0" w:color="auto"/>
        <w:right w:val="none" w:sz="0" w:space="0" w:color="auto"/>
      </w:divBdr>
    </w:div>
    <w:div w:id="412242654">
      <w:bodyDiv w:val="1"/>
      <w:marLeft w:val="0"/>
      <w:marRight w:val="0"/>
      <w:marTop w:val="0"/>
      <w:marBottom w:val="0"/>
      <w:divBdr>
        <w:top w:val="none" w:sz="0" w:space="0" w:color="auto"/>
        <w:left w:val="none" w:sz="0" w:space="0" w:color="auto"/>
        <w:bottom w:val="none" w:sz="0" w:space="0" w:color="auto"/>
        <w:right w:val="none" w:sz="0" w:space="0" w:color="auto"/>
      </w:divBdr>
    </w:div>
    <w:div w:id="623123189">
      <w:bodyDiv w:val="1"/>
      <w:marLeft w:val="0"/>
      <w:marRight w:val="0"/>
      <w:marTop w:val="0"/>
      <w:marBottom w:val="0"/>
      <w:divBdr>
        <w:top w:val="none" w:sz="0" w:space="0" w:color="auto"/>
        <w:left w:val="none" w:sz="0" w:space="0" w:color="auto"/>
        <w:bottom w:val="none" w:sz="0" w:space="0" w:color="auto"/>
        <w:right w:val="none" w:sz="0" w:space="0" w:color="auto"/>
      </w:divBdr>
    </w:div>
    <w:div w:id="974674769">
      <w:bodyDiv w:val="1"/>
      <w:marLeft w:val="0"/>
      <w:marRight w:val="0"/>
      <w:marTop w:val="0"/>
      <w:marBottom w:val="0"/>
      <w:divBdr>
        <w:top w:val="none" w:sz="0" w:space="0" w:color="auto"/>
        <w:left w:val="none" w:sz="0" w:space="0" w:color="auto"/>
        <w:bottom w:val="none" w:sz="0" w:space="0" w:color="auto"/>
        <w:right w:val="none" w:sz="0" w:space="0" w:color="auto"/>
      </w:divBdr>
    </w:div>
    <w:div w:id="1627390691">
      <w:bodyDiv w:val="1"/>
      <w:marLeft w:val="0"/>
      <w:marRight w:val="0"/>
      <w:marTop w:val="0"/>
      <w:marBottom w:val="0"/>
      <w:divBdr>
        <w:top w:val="none" w:sz="0" w:space="0" w:color="auto"/>
        <w:left w:val="none" w:sz="0" w:space="0" w:color="auto"/>
        <w:bottom w:val="none" w:sz="0" w:space="0" w:color="auto"/>
        <w:right w:val="none" w:sz="0" w:space="0" w:color="auto"/>
      </w:divBdr>
    </w:div>
    <w:div w:id="1929657772">
      <w:bodyDiv w:val="1"/>
      <w:marLeft w:val="0"/>
      <w:marRight w:val="0"/>
      <w:marTop w:val="0"/>
      <w:marBottom w:val="0"/>
      <w:divBdr>
        <w:top w:val="none" w:sz="0" w:space="0" w:color="auto"/>
        <w:left w:val="none" w:sz="0" w:space="0" w:color="auto"/>
        <w:bottom w:val="none" w:sz="0" w:space="0" w:color="auto"/>
        <w:right w:val="none" w:sz="0" w:space="0" w:color="auto"/>
      </w:divBdr>
    </w:div>
    <w:div w:id="2045980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3FF9-6922-4353-835E-D869BB29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3973</Words>
  <Characters>21855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Andrea Vizcaya</cp:lastModifiedBy>
  <cp:revision>2</cp:revision>
  <cp:lastPrinted>2021-05-26T16:45:00Z</cp:lastPrinted>
  <dcterms:created xsi:type="dcterms:W3CDTF">2021-08-25T13:47:00Z</dcterms:created>
  <dcterms:modified xsi:type="dcterms:W3CDTF">2021-08-25T13:47:00Z</dcterms:modified>
</cp:coreProperties>
</file>